
<file path=[Content_Types].xml><?xml version="1.0" encoding="utf-8"?>
<Types xmlns="http://schemas.openxmlformats.org/package/2006/content-types">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55" w:rsidRDefault="00DC28CD" w:rsidP="00245297">
      <w:pPr>
        <w:pStyle w:val="Corpsdetexte"/>
        <w:rPr>
          <w:rFonts w:ascii="Times New Roman"/>
          <w:sz w:val="20"/>
        </w:rPr>
      </w:pPr>
      <w:r>
        <w:rPr>
          <w:noProof/>
        </w:rPr>
        <w:drawing>
          <wp:anchor distT="0" distB="0" distL="114300" distR="114300" simplePos="0" relativeHeight="251667456" behindDoc="1" locked="0" layoutInCell="1" allowOverlap="1" wp14:anchorId="720BCBEB">
            <wp:simplePos x="0" y="0"/>
            <wp:positionH relativeFrom="margin">
              <wp:posOffset>4940300</wp:posOffset>
            </wp:positionH>
            <wp:positionV relativeFrom="paragraph">
              <wp:posOffset>0</wp:posOffset>
            </wp:positionV>
            <wp:extent cx="906780" cy="1008380"/>
            <wp:effectExtent l="0" t="0" r="7620" b="1270"/>
            <wp:wrapTight wrapText="bothSides">
              <wp:wrapPolygon edited="0">
                <wp:start x="0" y="0"/>
                <wp:lineTo x="0" y="21219"/>
                <wp:lineTo x="21328" y="21219"/>
                <wp:lineTo x="21328" y="0"/>
                <wp:lineTo x="0" y="0"/>
              </wp:wrapPolygon>
            </wp:wrapTight>
            <wp:docPr id="677774" name="Image 1">
              <a:extLst xmlns:a="http://schemas.openxmlformats.org/drawingml/2006/main">
                <a:ext uri="{FF2B5EF4-FFF2-40B4-BE49-F238E27FC236}">
                  <a16:creationId xmlns:a16="http://schemas.microsoft.com/office/drawing/2014/main" id="{78876CD3-E668-4DCB-8A40-E09E327749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774" name="Image 1" descr="Logo_SFO_New.gif">
                      <a:extLst>
                        <a:ext uri="{FF2B5EF4-FFF2-40B4-BE49-F238E27FC236}">
                          <a16:creationId xmlns:a16="http://schemas.microsoft.com/office/drawing/2014/main" id="{78876CD3-E668-4DCB-8A40-E09E3277491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906780" cy="1008380"/>
                    </a:xfrm>
                    <a:prstGeom prst="rect">
                      <a:avLst/>
                    </a:prstGeom>
                    <a:noFill/>
                    <a:ln w="19050">
                      <a:noFill/>
                      <a:miter lim="800000"/>
                      <a:headEnd/>
                      <a:tailEnd/>
                    </a:ln>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1" locked="0" layoutInCell="1" allowOverlap="1">
            <wp:simplePos x="0" y="0"/>
            <wp:positionH relativeFrom="column">
              <wp:posOffset>3652520</wp:posOffset>
            </wp:positionH>
            <wp:positionV relativeFrom="paragraph">
              <wp:posOffset>0</wp:posOffset>
            </wp:positionV>
            <wp:extent cx="853440" cy="853440"/>
            <wp:effectExtent l="0" t="0" r="3810" b="3810"/>
            <wp:wrapTight wrapText="bothSides">
              <wp:wrapPolygon edited="0">
                <wp:start x="6268" y="0"/>
                <wp:lineTo x="0" y="3857"/>
                <wp:lineTo x="0" y="16393"/>
                <wp:lineTo x="5304" y="21214"/>
                <wp:lineTo x="6268" y="21214"/>
                <wp:lineTo x="14464" y="21214"/>
                <wp:lineTo x="15429" y="21214"/>
                <wp:lineTo x="21214" y="16393"/>
                <wp:lineTo x="21214" y="3857"/>
                <wp:lineTo x="14946" y="0"/>
                <wp:lineTo x="6268"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L.png"/>
                    <pic:cNvPicPr/>
                  </pic:nvPicPr>
                  <pic:blipFill>
                    <a:blip r:embed="rId9">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5408" behindDoc="1" locked="0" layoutInCell="1" allowOverlap="1">
            <wp:simplePos x="0" y="0"/>
            <wp:positionH relativeFrom="margin">
              <wp:posOffset>2456180</wp:posOffset>
            </wp:positionH>
            <wp:positionV relativeFrom="paragraph">
              <wp:posOffset>0</wp:posOffset>
            </wp:positionV>
            <wp:extent cx="894080" cy="868680"/>
            <wp:effectExtent l="0" t="0" r="1270" b="7620"/>
            <wp:wrapTight wrapText="bothSides">
              <wp:wrapPolygon edited="0">
                <wp:start x="2761" y="0"/>
                <wp:lineTo x="0" y="7105"/>
                <wp:lineTo x="0" y="16105"/>
                <wp:lineTo x="5983" y="21316"/>
                <wp:lineTo x="7364" y="21316"/>
                <wp:lineTo x="14267" y="21316"/>
                <wp:lineTo x="15648" y="21316"/>
                <wp:lineTo x="21170" y="16579"/>
                <wp:lineTo x="21170" y="3316"/>
                <wp:lineTo x="14267" y="0"/>
                <wp:lineTo x="276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e PACA.gif"/>
                    <pic:cNvPicPr/>
                  </pic:nvPicPr>
                  <pic:blipFill>
                    <a:blip r:embed="rId10">
                      <a:extLst>
                        <a:ext uri="{28A0092B-C50C-407E-A947-70E740481C1C}">
                          <a14:useLocalDpi xmlns:a14="http://schemas.microsoft.com/office/drawing/2010/main" val="0"/>
                        </a:ext>
                      </a:extLst>
                    </a:blip>
                    <a:stretch>
                      <a:fillRect/>
                    </a:stretch>
                  </pic:blipFill>
                  <pic:spPr>
                    <a:xfrm>
                      <a:off x="0" y="0"/>
                      <a:ext cx="894080" cy="868680"/>
                    </a:xfrm>
                    <a:prstGeom prst="rect">
                      <a:avLst/>
                    </a:prstGeom>
                  </pic:spPr>
                </pic:pic>
              </a:graphicData>
            </a:graphic>
            <wp14:sizeRelH relativeFrom="page">
              <wp14:pctWidth>0</wp14:pctWidth>
            </wp14:sizeRelH>
            <wp14:sizeRelV relativeFrom="page">
              <wp14:pctHeight>0</wp14:pctHeight>
            </wp14:sizeRelV>
          </wp:anchor>
        </w:drawing>
      </w:r>
      <w:r w:rsidRPr="00DA19FB">
        <w:rPr>
          <w:noProof/>
          <w:lang w:bidi="ar-SA"/>
        </w:rPr>
        <w:drawing>
          <wp:anchor distT="0" distB="0" distL="114300" distR="114300" simplePos="0" relativeHeight="251664384" behindDoc="1" locked="0" layoutInCell="1" allowOverlap="1" wp14:anchorId="508D2BAB" wp14:editId="52D1107E">
            <wp:simplePos x="0" y="0"/>
            <wp:positionH relativeFrom="margin">
              <wp:posOffset>1212850</wp:posOffset>
            </wp:positionH>
            <wp:positionV relativeFrom="paragraph">
              <wp:posOffset>15240</wp:posOffset>
            </wp:positionV>
            <wp:extent cx="868680" cy="868680"/>
            <wp:effectExtent l="0" t="0" r="7620" b="7620"/>
            <wp:wrapTight wrapText="bothSides">
              <wp:wrapPolygon edited="0">
                <wp:start x="0" y="0"/>
                <wp:lineTo x="0" y="21316"/>
                <wp:lineTo x="21316" y="21316"/>
                <wp:lineTo x="2131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174" w:rsidRPr="00D97174">
        <w:rPr>
          <w:noProof/>
        </w:rPr>
        <w:drawing>
          <wp:anchor distT="0" distB="0" distL="114300" distR="114300" simplePos="0" relativeHeight="251660288" behindDoc="1" locked="0" layoutInCell="1" allowOverlap="1" wp14:anchorId="403C0F36">
            <wp:simplePos x="0" y="0"/>
            <wp:positionH relativeFrom="margin">
              <wp:align>left</wp:align>
            </wp:positionH>
            <wp:positionV relativeFrom="paragraph">
              <wp:posOffset>7620</wp:posOffset>
            </wp:positionV>
            <wp:extent cx="812800" cy="876300"/>
            <wp:effectExtent l="0" t="0" r="6350" b="0"/>
            <wp:wrapTight wrapText="bothSides">
              <wp:wrapPolygon edited="0">
                <wp:start x="0" y="0"/>
                <wp:lineTo x="0" y="21130"/>
                <wp:lineTo x="21263" y="21130"/>
                <wp:lineTo x="2126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12800" cy="876300"/>
                    </a:xfrm>
                    <a:prstGeom prst="rect">
                      <a:avLst/>
                    </a:prstGeom>
                  </pic:spPr>
                </pic:pic>
              </a:graphicData>
            </a:graphic>
            <wp14:sizeRelH relativeFrom="page">
              <wp14:pctWidth>0</wp14:pctWidth>
            </wp14:sizeRelH>
            <wp14:sizeRelV relativeFrom="page">
              <wp14:pctHeight>0</wp14:pctHeight>
            </wp14:sizeRelV>
          </wp:anchor>
        </w:drawing>
      </w:r>
    </w:p>
    <w:p w:rsidR="00E37855" w:rsidRDefault="00E37855">
      <w:pPr>
        <w:pStyle w:val="Corpsdetexte"/>
        <w:rPr>
          <w:rFonts w:ascii="Times New Roman"/>
          <w:sz w:val="20"/>
        </w:rPr>
      </w:pPr>
    </w:p>
    <w:p w:rsidR="00E37855" w:rsidRDefault="00E37855" w:rsidP="003F620F">
      <w:pPr>
        <w:pStyle w:val="Titre11"/>
        <w:ind w:left="0"/>
        <w:rPr>
          <w:rFonts w:ascii="Arial"/>
        </w:rPr>
      </w:pPr>
    </w:p>
    <w:p w:rsidR="0018712D" w:rsidRPr="003F620F" w:rsidRDefault="003F620F" w:rsidP="003F620F">
      <w:pPr>
        <w:pStyle w:val="Corpsdetexte"/>
        <w:spacing w:before="3"/>
        <w:jc w:val="center"/>
        <w:rPr>
          <w:b/>
          <w:color w:val="006600"/>
          <w:sz w:val="32"/>
        </w:rPr>
      </w:pPr>
      <w:r w:rsidRPr="003F620F">
        <w:rPr>
          <w:b/>
          <w:color w:val="006600"/>
          <w:sz w:val="32"/>
        </w:rPr>
        <w:t>PROJET DE CONVENTION D’ÉCHANGES</w:t>
      </w:r>
    </w:p>
    <w:p w:rsidR="0018712D" w:rsidRDefault="0018712D">
      <w:pPr>
        <w:pStyle w:val="Corpsdetexte"/>
        <w:spacing w:before="3"/>
        <w:rPr>
          <w:sz w:val="27"/>
        </w:rPr>
      </w:pPr>
    </w:p>
    <w:p w:rsidR="00E37855" w:rsidRDefault="000279B5">
      <w:pPr>
        <w:pStyle w:val="Corpsdetexte"/>
        <w:spacing w:before="3"/>
        <w:rPr>
          <w:sz w:val="27"/>
        </w:rPr>
      </w:pPr>
      <w:r>
        <w:rPr>
          <w:noProof/>
          <w:lang w:bidi="ar-SA"/>
        </w:rPr>
        <mc:AlternateContent>
          <mc:Choice Requires="wps">
            <w:drawing>
              <wp:anchor distT="0" distB="0" distL="0" distR="0" simplePos="0" relativeHeight="251658240" behindDoc="1" locked="0" layoutInCell="1" allowOverlap="1">
                <wp:simplePos x="0" y="0"/>
                <wp:positionH relativeFrom="page">
                  <wp:posOffset>880745</wp:posOffset>
                </wp:positionH>
                <wp:positionV relativeFrom="paragraph">
                  <wp:posOffset>234950</wp:posOffset>
                </wp:positionV>
                <wp:extent cx="5782310" cy="0"/>
                <wp:effectExtent l="13970" t="15875" r="1397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0287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8.5pt" to="524.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xf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" strokeweight="1.68pt">
                <w10:wrap type="topAndBottom" anchorx="page"/>
              </v:line>
            </w:pict>
          </mc:Fallback>
        </mc:AlternateContent>
      </w:r>
    </w:p>
    <w:p w:rsidR="00E37855" w:rsidRDefault="00E37855">
      <w:pPr>
        <w:pStyle w:val="Corpsdetexte"/>
        <w:spacing w:before="3"/>
        <w:rPr>
          <w:sz w:val="9"/>
        </w:rPr>
      </w:pPr>
    </w:p>
    <w:p w:rsidR="006B35A5" w:rsidRDefault="006B35A5" w:rsidP="006B35A5">
      <w:pPr>
        <w:jc w:val="both"/>
      </w:pPr>
      <w:r>
        <w:t>Entre</w:t>
      </w:r>
    </w:p>
    <w:p w:rsidR="006B35A5" w:rsidRDefault="006B35A5" w:rsidP="006B35A5">
      <w:pPr>
        <w:jc w:val="both"/>
      </w:pPr>
    </w:p>
    <w:p w:rsidR="006B35A5" w:rsidRDefault="007E2157" w:rsidP="006B35A5">
      <w:pPr>
        <w:jc w:val="both"/>
      </w:pPr>
      <w:r>
        <w:t xml:space="preserve">Le </w:t>
      </w:r>
      <w:r w:rsidR="00245297">
        <w:t xml:space="preserve">Conservatoire </w:t>
      </w:r>
      <w:r w:rsidR="00D42D0F">
        <w:t>b</w:t>
      </w:r>
      <w:r w:rsidR="00245297">
        <w:t>otanique</w:t>
      </w:r>
      <w:r w:rsidR="00D42D0F">
        <w:t xml:space="preserve"> n</w:t>
      </w:r>
      <w:r>
        <w:t xml:space="preserve">ational </w:t>
      </w:r>
      <w:r w:rsidR="00D42D0F">
        <w:t>m</w:t>
      </w:r>
      <w:r w:rsidR="00843416">
        <w:t>éditerranéen</w:t>
      </w:r>
      <w:r w:rsidR="00D97174">
        <w:t xml:space="preserve"> de Porquerolles</w:t>
      </w:r>
    </w:p>
    <w:p w:rsidR="00D97174" w:rsidRDefault="006B35A5" w:rsidP="006B35A5">
      <w:pPr>
        <w:jc w:val="both"/>
      </w:pPr>
      <w:r>
        <w:t>Adresse du siège</w:t>
      </w:r>
      <w:r w:rsidR="00D97174">
        <w:t xml:space="preserve"> : </w:t>
      </w:r>
      <w:r w:rsidR="00D97174">
        <w:rPr>
          <w:rStyle w:val="lrzxr"/>
        </w:rPr>
        <w:t>34 Avenue Gambetta, 83400 Hyères</w:t>
      </w:r>
    </w:p>
    <w:p w:rsidR="001C7F38" w:rsidRPr="001C7F38" w:rsidRDefault="006B35A5" w:rsidP="006B35A5">
      <w:pPr>
        <w:jc w:val="both"/>
        <w:rPr>
          <w:color w:val="0070C0"/>
        </w:rPr>
      </w:pPr>
      <w:r>
        <w:t>Représenté par</w:t>
      </w:r>
      <w:r w:rsidR="00FE4535">
        <w:t xml:space="preserve"> : </w:t>
      </w:r>
      <w:r w:rsidR="001C7F38" w:rsidRPr="00EA5C12">
        <w:t xml:space="preserve">Sylvia </w:t>
      </w:r>
      <w:proofErr w:type="spellStart"/>
      <w:r w:rsidR="001C7F38" w:rsidRPr="00EA5C12">
        <w:t>Lochon</w:t>
      </w:r>
      <w:proofErr w:type="spellEnd"/>
      <w:r w:rsidR="001C7F38" w:rsidRPr="00EA5C12">
        <w:t>-Menseau, Conservatrice</w:t>
      </w:r>
    </w:p>
    <w:p w:rsidR="006B35A5" w:rsidRDefault="00FE4535" w:rsidP="006B35A5">
      <w:pPr>
        <w:jc w:val="both"/>
      </w:pPr>
      <w:r>
        <w:t>C</w:t>
      </w:r>
      <w:r w:rsidR="0006122E">
        <w:t>i-après dénommé</w:t>
      </w:r>
      <w:r w:rsidR="00A33654">
        <w:t>e</w:t>
      </w:r>
      <w:r w:rsidR="0006122E">
        <w:t xml:space="preserve"> </w:t>
      </w:r>
      <w:r w:rsidR="007E2157">
        <w:t>« </w:t>
      </w:r>
      <w:proofErr w:type="spellStart"/>
      <w:r w:rsidR="007E2157" w:rsidRPr="007E2157">
        <w:rPr>
          <w:b/>
        </w:rPr>
        <w:t>CBNM</w:t>
      </w:r>
      <w:r w:rsidR="00D97174">
        <w:rPr>
          <w:b/>
        </w:rPr>
        <w:t>ed</w:t>
      </w:r>
      <w:proofErr w:type="spellEnd"/>
      <w:r w:rsidR="007E2157">
        <w:t> »</w:t>
      </w:r>
    </w:p>
    <w:p w:rsidR="006B35A5" w:rsidRDefault="006B35A5" w:rsidP="006B35A5">
      <w:pPr>
        <w:jc w:val="right"/>
      </w:pPr>
      <w:r>
        <w:t>D’une part</w:t>
      </w:r>
    </w:p>
    <w:p w:rsidR="0006122E" w:rsidRDefault="0006122E" w:rsidP="006B35A5">
      <w:pPr>
        <w:jc w:val="right"/>
      </w:pPr>
    </w:p>
    <w:p w:rsidR="006B35A5" w:rsidRDefault="006B35A5" w:rsidP="006B35A5">
      <w:pPr>
        <w:jc w:val="both"/>
      </w:pPr>
      <w:r>
        <w:t>Et</w:t>
      </w:r>
    </w:p>
    <w:p w:rsidR="006B35A5" w:rsidRDefault="006B35A5" w:rsidP="006B35A5">
      <w:pPr>
        <w:jc w:val="both"/>
      </w:pPr>
    </w:p>
    <w:p w:rsidR="0006122E" w:rsidRDefault="007E2157" w:rsidP="006B35A5">
      <w:pPr>
        <w:jc w:val="both"/>
      </w:pPr>
      <w:r>
        <w:t xml:space="preserve">La </w:t>
      </w:r>
      <w:r w:rsidR="00843416">
        <w:t>Fédération France Orchidées</w:t>
      </w:r>
      <w:r w:rsidR="0006122E">
        <w:t xml:space="preserve"> </w:t>
      </w:r>
    </w:p>
    <w:p w:rsidR="0006122E" w:rsidRDefault="00245297" w:rsidP="006B35A5">
      <w:pPr>
        <w:jc w:val="both"/>
      </w:pPr>
      <w:r>
        <w:t>Adresse du siège</w:t>
      </w:r>
      <w:r w:rsidR="00F73DDD">
        <w:t> : 17 quai de la Seine 75019 PARIS</w:t>
      </w:r>
    </w:p>
    <w:p w:rsidR="0054685E" w:rsidRDefault="0006122E" w:rsidP="006B35A5">
      <w:pPr>
        <w:jc w:val="both"/>
      </w:pPr>
      <w:r>
        <w:t>Rep</w:t>
      </w:r>
      <w:r w:rsidR="00245297">
        <w:t>résenté</w:t>
      </w:r>
      <w:r w:rsidR="00D42D0F">
        <w:t>e</w:t>
      </w:r>
      <w:r w:rsidR="00245297">
        <w:t xml:space="preserve"> par : Mr </w:t>
      </w:r>
      <w:r w:rsidR="007E2157">
        <w:t>Jean-Michel HERVOUET</w:t>
      </w:r>
      <w:r w:rsidR="00CF2FDB">
        <w:t>,</w:t>
      </w:r>
      <w:r w:rsidR="00245297">
        <w:t xml:space="preserve"> Président</w:t>
      </w:r>
      <w:r>
        <w:t xml:space="preserve"> </w:t>
      </w:r>
      <w:r w:rsidR="00245297">
        <w:t xml:space="preserve">  </w:t>
      </w:r>
    </w:p>
    <w:p w:rsidR="006B35A5" w:rsidRDefault="0006122E" w:rsidP="006B35A5">
      <w:pPr>
        <w:jc w:val="both"/>
      </w:pPr>
      <w:r>
        <w:t>C</w:t>
      </w:r>
      <w:r w:rsidR="00C44785">
        <w:t>i</w:t>
      </w:r>
      <w:r>
        <w:t>-après dénommé</w:t>
      </w:r>
      <w:r w:rsidR="00CF2FDB">
        <w:t>e</w:t>
      </w:r>
      <w:r>
        <w:t xml:space="preserve"> « </w:t>
      </w:r>
      <w:r w:rsidR="007E2157">
        <w:rPr>
          <w:b/>
        </w:rPr>
        <w:t>FFO</w:t>
      </w:r>
      <w:r>
        <w:t xml:space="preserve"> » </w:t>
      </w:r>
    </w:p>
    <w:p w:rsidR="0054685E" w:rsidRDefault="0054685E" w:rsidP="006B35A5">
      <w:pPr>
        <w:jc w:val="both"/>
      </w:pPr>
    </w:p>
    <w:p w:rsidR="0054685E" w:rsidRPr="00E102B6" w:rsidRDefault="0054685E" w:rsidP="0054685E">
      <w:pPr>
        <w:jc w:val="both"/>
        <w:rPr>
          <w:color w:val="4F6228" w:themeColor="accent3" w:themeShade="80"/>
        </w:rPr>
      </w:pPr>
      <w:r w:rsidRPr="00E102B6">
        <w:rPr>
          <w:color w:val="4F6228" w:themeColor="accent3" w:themeShade="80"/>
        </w:rPr>
        <w:t>La Société Française d’</w:t>
      </w:r>
      <w:proofErr w:type="spellStart"/>
      <w:r w:rsidRPr="00E102B6">
        <w:rPr>
          <w:color w:val="4F6228" w:themeColor="accent3" w:themeShade="80"/>
        </w:rPr>
        <w:t>Orchidophilie</w:t>
      </w:r>
      <w:proofErr w:type="spellEnd"/>
      <w:r w:rsidRPr="00E102B6">
        <w:rPr>
          <w:color w:val="4F6228" w:themeColor="accent3" w:themeShade="80"/>
        </w:rPr>
        <w:t xml:space="preserve"> de </w:t>
      </w:r>
      <w:proofErr w:type="spellStart"/>
      <w:r>
        <w:rPr>
          <w:color w:val="4F6228" w:themeColor="accent3" w:themeShade="80"/>
        </w:rPr>
        <w:t>Provence-Côte-d’Azur</w:t>
      </w:r>
      <w:proofErr w:type="spellEnd"/>
    </w:p>
    <w:p w:rsidR="00463ADF" w:rsidRDefault="0054685E" w:rsidP="0054685E">
      <w:pPr>
        <w:jc w:val="both"/>
      </w:pPr>
      <w:r w:rsidRPr="00E102B6">
        <w:rPr>
          <w:color w:val="4F6228" w:themeColor="accent3" w:themeShade="80"/>
        </w:rPr>
        <w:t>Adresse du siège </w:t>
      </w:r>
      <w:r w:rsidR="00463ADF">
        <w:t>49</w:t>
      </w:r>
      <w:r w:rsidR="0018712D">
        <w:t>1</w:t>
      </w:r>
      <w:r w:rsidR="00463ADF">
        <w:t xml:space="preserve"> route de Salernes, Les Douvelles 83570 Entrecasteaux</w:t>
      </w:r>
    </w:p>
    <w:p w:rsidR="0054685E" w:rsidRPr="00E102B6" w:rsidRDefault="0054685E" w:rsidP="0054685E">
      <w:pPr>
        <w:jc w:val="both"/>
        <w:rPr>
          <w:color w:val="4F6228" w:themeColor="accent3" w:themeShade="80"/>
        </w:rPr>
      </w:pPr>
      <w:r w:rsidRPr="00E102B6">
        <w:rPr>
          <w:color w:val="4F6228" w:themeColor="accent3" w:themeShade="80"/>
        </w:rPr>
        <w:t>Représenté</w:t>
      </w:r>
      <w:r w:rsidR="00D42D0F">
        <w:rPr>
          <w:color w:val="4F6228" w:themeColor="accent3" w:themeShade="80"/>
        </w:rPr>
        <w:t>e</w:t>
      </w:r>
      <w:r w:rsidRPr="00E102B6">
        <w:rPr>
          <w:color w:val="4F6228" w:themeColor="accent3" w:themeShade="80"/>
        </w:rPr>
        <w:t xml:space="preserve"> par : </w:t>
      </w:r>
      <w:r>
        <w:rPr>
          <w:color w:val="4F6228" w:themeColor="accent3" w:themeShade="80"/>
        </w:rPr>
        <w:t>Pierre-Michel BLAIS</w:t>
      </w:r>
      <w:r w:rsidRPr="00E102B6">
        <w:rPr>
          <w:color w:val="4F6228" w:themeColor="accent3" w:themeShade="80"/>
        </w:rPr>
        <w:t xml:space="preserve">, Président   </w:t>
      </w:r>
    </w:p>
    <w:p w:rsidR="0054685E" w:rsidRDefault="0054685E" w:rsidP="0054685E">
      <w:pPr>
        <w:jc w:val="both"/>
        <w:rPr>
          <w:color w:val="4F6228" w:themeColor="accent3" w:themeShade="80"/>
        </w:rPr>
      </w:pPr>
      <w:r w:rsidRPr="00E102B6">
        <w:rPr>
          <w:color w:val="4F6228" w:themeColor="accent3" w:themeShade="80"/>
        </w:rPr>
        <w:t>Ci-après dénommée « </w:t>
      </w:r>
      <w:r w:rsidRPr="00E102B6">
        <w:rPr>
          <w:b/>
          <w:color w:val="4F6228" w:themeColor="accent3" w:themeShade="80"/>
        </w:rPr>
        <w:t xml:space="preserve">SFO </w:t>
      </w:r>
      <w:r>
        <w:rPr>
          <w:b/>
          <w:color w:val="4F6228" w:themeColor="accent3" w:themeShade="80"/>
        </w:rPr>
        <w:t>PACA</w:t>
      </w:r>
      <w:r w:rsidRPr="00E102B6">
        <w:rPr>
          <w:b/>
          <w:color w:val="4F6228" w:themeColor="accent3" w:themeShade="80"/>
        </w:rPr>
        <w:t xml:space="preserve"> </w:t>
      </w:r>
      <w:r w:rsidRPr="00E102B6">
        <w:rPr>
          <w:color w:val="4F6228" w:themeColor="accent3" w:themeShade="80"/>
        </w:rPr>
        <w:t>»</w:t>
      </w:r>
      <w:r w:rsidRPr="00EB0232">
        <w:rPr>
          <w:color w:val="4F6228" w:themeColor="accent3" w:themeShade="80"/>
        </w:rPr>
        <w:t xml:space="preserve"> </w:t>
      </w:r>
    </w:p>
    <w:p w:rsidR="0018712D" w:rsidRDefault="0018712D" w:rsidP="0054685E">
      <w:pPr>
        <w:jc w:val="both"/>
        <w:rPr>
          <w:color w:val="4F6228" w:themeColor="accent3" w:themeShade="80"/>
        </w:rPr>
      </w:pPr>
    </w:p>
    <w:p w:rsidR="0054685E" w:rsidRPr="00E102B6" w:rsidRDefault="0054685E" w:rsidP="0054685E">
      <w:pPr>
        <w:jc w:val="both"/>
        <w:rPr>
          <w:color w:val="4F6228" w:themeColor="accent3" w:themeShade="80"/>
        </w:rPr>
      </w:pPr>
      <w:r w:rsidRPr="00E102B6">
        <w:rPr>
          <w:color w:val="4F6228" w:themeColor="accent3" w:themeShade="80"/>
        </w:rPr>
        <w:t>La Société Française d’</w:t>
      </w:r>
      <w:proofErr w:type="spellStart"/>
      <w:r w:rsidRPr="00E102B6">
        <w:rPr>
          <w:color w:val="4F6228" w:themeColor="accent3" w:themeShade="80"/>
        </w:rPr>
        <w:t>Orchidophilie</w:t>
      </w:r>
      <w:proofErr w:type="spellEnd"/>
      <w:r w:rsidRPr="00E102B6">
        <w:rPr>
          <w:color w:val="4F6228" w:themeColor="accent3" w:themeShade="80"/>
        </w:rPr>
        <w:t xml:space="preserve"> d</w:t>
      </w:r>
      <w:r>
        <w:rPr>
          <w:color w:val="4F6228" w:themeColor="accent3" w:themeShade="80"/>
        </w:rPr>
        <w:t>u Languedoc</w:t>
      </w:r>
    </w:p>
    <w:p w:rsidR="0054685E" w:rsidRPr="00E102B6" w:rsidRDefault="0054685E" w:rsidP="0054685E">
      <w:pPr>
        <w:jc w:val="both"/>
        <w:rPr>
          <w:color w:val="4F6228" w:themeColor="accent3" w:themeShade="80"/>
        </w:rPr>
      </w:pPr>
      <w:r w:rsidRPr="00E102B6">
        <w:rPr>
          <w:color w:val="4F6228" w:themeColor="accent3" w:themeShade="80"/>
        </w:rPr>
        <w:t xml:space="preserve">Adresse du siège : </w:t>
      </w:r>
      <w:r w:rsidR="001812C9">
        <w:t xml:space="preserve">5 rue trois </w:t>
      </w:r>
      <w:proofErr w:type="spellStart"/>
      <w:r w:rsidR="001812C9">
        <w:t>teyran</w:t>
      </w:r>
      <w:proofErr w:type="spellEnd"/>
      <w:r w:rsidR="001812C9">
        <w:t xml:space="preserve"> 34820 Teyran</w:t>
      </w:r>
    </w:p>
    <w:p w:rsidR="0054685E" w:rsidRPr="00E102B6" w:rsidRDefault="0054685E" w:rsidP="0054685E">
      <w:pPr>
        <w:jc w:val="both"/>
        <w:rPr>
          <w:color w:val="4F6228" w:themeColor="accent3" w:themeShade="80"/>
        </w:rPr>
      </w:pPr>
      <w:r w:rsidRPr="00E102B6">
        <w:rPr>
          <w:color w:val="4F6228" w:themeColor="accent3" w:themeShade="80"/>
        </w:rPr>
        <w:t>Représenté</w:t>
      </w:r>
      <w:r w:rsidR="00D42D0F">
        <w:rPr>
          <w:color w:val="4F6228" w:themeColor="accent3" w:themeShade="80"/>
        </w:rPr>
        <w:t>e</w:t>
      </w:r>
      <w:r w:rsidRPr="00E102B6">
        <w:rPr>
          <w:color w:val="4F6228" w:themeColor="accent3" w:themeShade="80"/>
        </w:rPr>
        <w:t xml:space="preserve"> par : </w:t>
      </w:r>
      <w:r>
        <w:rPr>
          <w:color w:val="4F6228" w:themeColor="accent3" w:themeShade="80"/>
        </w:rPr>
        <w:t>Michel NICOLE</w:t>
      </w:r>
      <w:r w:rsidRPr="00E102B6">
        <w:rPr>
          <w:color w:val="4F6228" w:themeColor="accent3" w:themeShade="80"/>
        </w:rPr>
        <w:t xml:space="preserve">, Président   </w:t>
      </w:r>
    </w:p>
    <w:p w:rsidR="0054685E" w:rsidRDefault="0054685E" w:rsidP="0054685E">
      <w:pPr>
        <w:jc w:val="both"/>
        <w:rPr>
          <w:color w:val="4F6228" w:themeColor="accent3" w:themeShade="80"/>
        </w:rPr>
      </w:pPr>
      <w:r w:rsidRPr="00E102B6">
        <w:rPr>
          <w:color w:val="4F6228" w:themeColor="accent3" w:themeShade="80"/>
        </w:rPr>
        <w:t>Ci-après dénommée « </w:t>
      </w:r>
      <w:r w:rsidRPr="00E102B6">
        <w:rPr>
          <w:b/>
          <w:color w:val="4F6228" w:themeColor="accent3" w:themeShade="80"/>
        </w:rPr>
        <w:t xml:space="preserve">SFO </w:t>
      </w:r>
      <w:r>
        <w:rPr>
          <w:b/>
          <w:color w:val="4F6228" w:themeColor="accent3" w:themeShade="80"/>
        </w:rPr>
        <w:t>L</w:t>
      </w:r>
      <w:r w:rsidR="00011262">
        <w:rPr>
          <w:b/>
          <w:color w:val="4F6228" w:themeColor="accent3" w:themeShade="80"/>
        </w:rPr>
        <w:t>anguedoc</w:t>
      </w:r>
      <w:r w:rsidRPr="00E102B6">
        <w:rPr>
          <w:b/>
          <w:color w:val="4F6228" w:themeColor="accent3" w:themeShade="80"/>
        </w:rPr>
        <w:t xml:space="preserve"> </w:t>
      </w:r>
      <w:r w:rsidRPr="00E102B6">
        <w:rPr>
          <w:color w:val="4F6228" w:themeColor="accent3" w:themeShade="80"/>
        </w:rPr>
        <w:t>»</w:t>
      </w:r>
      <w:r w:rsidRPr="00EB0232">
        <w:rPr>
          <w:color w:val="4F6228" w:themeColor="accent3" w:themeShade="80"/>
        </w:rPr>
        <w:t xml:space="preserve"> </w:t>
      </w:r>
    </w:p>
    <w:p w:rsidR="0054685E" w:rsidRDefault="0054685E" w:rsidP="0054685E">
      <w:pPr>
        <w:jc w:val="both"/>
        <w:rPr>
          <w:color w:val="4F6228" w:themeColor="accent3" w:themeShade="80"/>
        </w:rPr>
      </w:pPr>
    </w:p>
    <w:p w:rsidR="0054685E" w:rsidRPr="00E102B6" w:rsidRDefault="0054685E" w:rsidP="0054685E">
      <w:pPr>
        <w:jc w:val="both"/>
        <w:rPr>
          <w:color w:val="4F6228" w:themeColor="accent3" w:themeShade="80"/>
        </w:rPr>
      </w:pPr>
      <w:r w:rsidRPr="00E102B6">
        <w:rPr>
          <w:color w:val="4F6228" w:themeColor="accent3" w:themeShade="80"/>
        </w:rPr>
        <w:t>La Société Française d’</w:t>
      </w:r>
      <w:proofErr w:type="spellStart"/>
      <w:r w:rsidRPr="00E102B6">
        <w:rPr>
          <w:color w:val="4F6228" w:themeColor="accent3" w:themeShade="80"/>
        </w:rPr>
        <w:t>Orchidophilie</w:t>
      </w:r>
      <w:proofErr w:type="spellEnd"/>
      <w:r w:rsidRPr="00E102B6">
        <w:rPr>
          <w:color w:val="4F6228" w:themeColor="accent3" w:themeShade="80"/>
        </w:rPr>
        <w:t xml:space="preserve"> </w:t>
      </w:r>
      <w:r w:rsidR="001014BC">
        <w:rPr>
          <w:color w:val="4F6228" w:themeColor="accent3" w:themeShade="80"/>
        </w:rPr>
        <w:t xml:space="preserve">- </w:t>
      </w:r>
      <w:r>
        <w:rPr>
          <w:color w:val="4F6228" w:themeColor="accent3" w:themeShade="80"/>
        </w:rPr>
        <w:t>Pyrénées-Est</w:t>
      </w:r>
    </w:p>
    <w:p w:rsidR="001014BC" w:rsidRDefault="0054685E" w:rsidP="0054685E">
      <w:pPr>
        <w:jc w:val="both"/>
        <w:rPr>
          <w:color w:val="4F6228" w:themeColor="accent3" w:themeShade="80"/>
        </w:rPr>
      </w:pPr>
      <w:r w:rsidRPr="00E102B6">
        <w:rPr>
          <w:color w:val="4F6228" w:themeColor="accent3" w:themeShade="80"/>
        </w:rPr>
        <w:t xml:space="preserve">Adresse du siège : </w:t>
      </w:r>
      <w:r w:rsidR="001014BC">
        <w:rPr>
          <w:color w:val="4F6228" w:themeColor="accent3" w:themeShade="80"/>
        </w:rPr>
        <w:t xml:space="preserve">12 Allée des </w:t>
      </w:r>
      <w:proofErr w:type="spellStart"/>
      <w:proofErr w:type="gramStart"/>
      <w:r w:rsidR="001014BC">
        <w:rPr>
          <w:color w:val="4F6228" w:themeColor="accent3" w:themeShade="80"/>
        </w:rPr>
        <w:t>Argelats</w:t>
      </w:r>
      <w:proofErr w:type="spellEnd"/>
      <w:r w:rsidR="001014BC">
        <w:rPr>
          <w:color w:val="4F6228" w:themeColor="accent3" w:themeShade="80"/>
        </w:rPr>
        <w:t xml:space="preserve">  66180</w:t>
      </w:r>
      <w:proofErr w:type="gramEnd"/>
      <w:r w:rsidR="001014BC">
        <w:rPr>
          <w:color w:val="4F6228" w:themeColor="accent3" w:themeShade="80"/>
        </w:rPr>
        <w:t xml:space="preserve"> Villeneuve-de-la-Raho</w:t>
      </w:r>
      <w:r w:rsidR="001014BC" w:rsidRPr="00E102B6">
        <w:rPr>
          <w:color w:val="4F6228" w:themeColor="accent3" w:themeShade="80"/>
        </w:rPr>
        <w:t xml:space="preserve"> </w:t>
      </w:r>
    </w:p>
    <w:p w:rsidR="0054685E" w:rsidRPr="00E102B6" w:rsidRDefault="0054685E" w:rsidP="0054685E">
      <w:pPr>
        <w:jc w:val="both"/>
        <w:rPr>
          <w:color w:val="4F6228" w:themeColor="accent3" w:themeShade="80"/>
        </w:rPr>
      </w:pPr>
      <w:r w:rsidRPr="00E102B6">
        <w:rPr>
          <w:color w:val="4F6228" w:themeColor="accent3" w:themeShade="80"/>
        </w:rPr>
        <w:t>Représenté</w:t>
      </w:r>
      <w:r w:rsidR="00D42D0F">
        <w:rPr>
          <w:color w:val="4F6228" w:themeColor="accent3" w:themeShade="80"/>
        </w:rPr>
        <w:t>e</w:t>
      </w:r>
      <w:r w:rsidRPr="00E102B6">
        <w:rPr>
          <w:color w:val="4F6228" w:themeColor="accent3" w:themeShade="80"/>
        </w:rPr>
        <w:t xml:space="preserve"> par : </w:t>
      </w:r>
      <w:r>
        <w:rPr>
          <w:color w:val="4F6228" w:themeColor="accent3" w:themeShade="80"/>
        </w:rPr>
        <w:t>Roselyne BUSCAIL</w:t>
      </w:r>
      <w:r w:rsidRPr="00E102B6">
        <w:rPr>
          <w:color w:val="4F6228" w:themeColor="accent3" w:themeShade="80"/>
        </w:rPr>
        <w:t>, Président</w:t>
      </w:r>
      <w:r>
        <w:rPr>
          <w:color w:val="4F6228" w:themeColor="accent3" w:themeShade="80"/>
        </w:rPr>
        <w:t>e</w:t>
      </w:r>
      <w:r w:rsidRPr="00E102B6">
        <w:rPr>
          <w:color w:val="4F6228" w:themeColor="accent3" w:themeShade="80"/>
        </w:rPr>
        <w:t xml:space="preserve"> </w:t>
      </w:r>
    </w:p>
    <w:p w:rsidR="0054685E" w:rsidRDefault="0054685E" w:rsidP="006B35A5">
      <w:pPr>
        <w:jc w:val="both"/>
        <w:rPr>
          <w:color w:val="4F6228" w:themeColor="accent3" w:themeShade="80"/>
        </w:rPr>
      </w:pPr>
      <w:r w:rsidRPr="00E102B6">
        <w:rPr>
          <w:color w:val="4F6228" w:themeColor="accent3" w:themeShade="80"/>
        </w:rPr>
        <w:t>Ci-après dénommée « </w:t>
      </w:r>
      <w:r w:rsidRPr="00E102B6">
        <w:rPr>
          <w:b/>
          <w:color w:val="4F6228" w:themeColor="accent3" w:themeShade="80"/>
        </w:rPr>
        <w:t xml:space="preserve">SFO </w:t>
      </w:r>
      <w:proofErr w:type="spellStart"/>
      <w:proofErr w:type="gramStart"/>
      <w:r>
        <w:rPr>
          <w:b/>
          <w:color w:val="4F6228" w:themeColor="accent3" w:themeShade="80"/>
        </w:rPr>
        <w:t>Pyr</w:t>
      </w:r>
      <w:proofErr w:type="spellEnd"/>
      <w:r w:rsidR="00011262">
        <w:rPr>
          <w:b/>
          <w:color w:val="4F6228" w:themeColor="accent3" w:themeShade="80"/>
        </w:rPr>
        <w:t>.</w:t>
      </w:r>
      <w:r>
        <w:rPr>
          <w:b/>
          <w:color w:val="4F6228" w:themeColor="accent3" w:themeShade="80"/>
        </w:rPr>
        <w:t>-</w:t>
      </w:r>
      <w:proofErr w:type="gramEnd"/>
      <w:r>
        <w:rPr>
          <w:b/>
          <w:color w:val="4F6228" w:themeColor="accent3" w:themeShade="80"/>
        </w:rPr>
        <w:t>Est</w:t>
      </w:r>
      <w:r w:rsidRPr="00E102B6">
        <w:rPr>
          <w:color w:val="4F6228" w:themeColor="accent3" w:themeShade="80"/>
        </w:rPr>
        <w:t>»</w:t>
      </w:r>
      <w:r w:rsidRPr="00EB0232">
        <w:rPr>
          <w:color w:val="4F6228" w:themeColor="accent3" w:themeShade="80"/>
        </w:rPr>
        <w:t xml:space="preserve"> </w:t>
      </w:r>
    </w:p>
    <w:p w:rsidR="001014BC" w:rsidRPr="00011262" w:rsidRDefault="001014BC" w:rsidP="006B35A5">
      <w:pPr>
        <w:jc w:val="both"/>
        <w:rPr>
          <w:color w:val="4F6228" w:themeColor="accent3" w:themeShade="80"/>
        </w:rPr>
      </w:pPr>
    </w:p>
    <w:p w:rsidR="006B35A5" w:rsidRDefault="006B35A5" w:rsidP="006B35A5">
      <w:pPr>
        <w:jc w:val="right"/>
      </w:pPr>
      <w:r>
        <w:t>D’autre part</w:t>
      </w:r>
    </w:p>
    <w:p w:rsidR="00E37855" w:rsidRDefault="00E37855">
      <w:pPr>
        <w:pStyle w:val="Corpsdetexte"/>
        <w:ind w:right="240"/>
        <w:jc w:val="right"/>
      </w:pPr>
    </w:p>
    <w:p w:rsidR="00E37855" w:rsidRDefault="0054685E">
      <w:pPr>
        <w:pStyle w:val="Corpsdetexte"/>
        <w:spacing w:before="6"/>
        <w:rPr>
          <w:sz w:val="22"/>
        </w:rPr>
      </w:pPr>
      <w:r>
        <w:rPr>
          <w:sz w:val="22"/>
        </w:rPr>
        <w:t>La FFO regroupant la partici</w:t>
      </w:r>
      <w:r w:rsidR="001C6E25">
        <w:rPr>
          <w:sz w:val="22"/>
        </w:rPr>
        <w:t>pation de 4 associations, elle sera désignée ci-après dans sa globalité comme étant l’une de « 2 partie</w:t>
      </w:r>
      <w:r w:rsidR="009B162D" w:rsidRPr="009B162D">
        <w:rPr>
          <w:sz w:val="22"/>
        </w:rPr>
        <w:t>s</w:t>
      </w:r>
      <w:r w:rsidR="001C6E25">
        <w:rPr>
          <w:sz w:val="22"/>
        </w:rPr>
        <w:t> ».</w:t>
      </w:r>
    </w:p>
    <w:p w:rsidR="009B162D" w:rsidRPr="00935438" w:rsidRDefault="009B162D">
      <w:pPr>
        <w:pStyle w:val="Corpsdetexte"/>
        <w:spacing w:before="6"/>
        <w:rPr>
          <w:sz w:val="28"/>
        </w:rPr>
      </w:pPr>
    </w:p>
    <w:p w:rsidR="00C44785" w:rsidRPr="002B3869" w:rsidRDefault="00431014" w:rsidP="00C44785">
      <w:pPr>
        <w:jc w:val="both"/>
        <w:rPr>
          <w:bCs/>
          <w:i/>
          <w:iCs/>
          <w:caps/>
          <w:sz w:val="24"/>
        </w:rPr>
      </w:pPr>
      <w:r>
        <w:rPr>
          <w:bCs/>
          <w:i/>
          <w:iCs/>
          <w:caps/>
          <w:sz w:val="24"/>
        </w:rPr>
        <w:t>É</w:t>
      </w:r>
      <w:r w:rsidR="00C44785" w:rsidRPr="002B3869">
        <w:rPr>
          <w:bCs/>
          <w:i/>
          <w:iCs/>
          <w:caps/>
          <w:sz w:val="24"/>
        </w:rPr>
        <w:t>tant pr</w:t>
      </w:r>
      <w:r>
        <w:rPr>
          <w:bCs/>
          <w:i/>
          <w:iCs/>
          <w:caps/>
          <w:sz w:val="24"/>
        </w:rPr>
        <w:t>É</w:t>
      </w:r>
      <w:r w:rsidR="00C44785" w:rsidRPr="002B3869">
        <w:rPr>
          <w:bCs/>
          <w:i/>
          <w:iCs/>
          <w:caps/>
          <w:sz w:val="24"/>
        </w:rPr>
        <w:t>alablement expos</w:t>
      </w:r>
      <w:r>
        <w:rPr>
          <w:bCs/>
          <w:i/>
          <w:iCs/>
          <w:caps/>
          <w:sz w:val="24"/>
        </w:rPr>
        <w:t>É</w:t>
      </w:r>
      <w:r w:rsidR="00C44785" w:rsidRPr="002B3869">
        <w:rPr>
          <w:bCs/>
          <w:i/>
          <w:iCs/>
          <w:caps/>
          <w:sz w:val="24"/>
        </w:rPr>
        <w:t xml:space="preserve"> que :</w:t>
      </w:r>
    </w:p>
    <w:p w:rsidR="00C44785" w:rsidRPr="00935438" w:rsidRDefault="00C44785" w:rsidP="00C44785">
      <w:pPr>
        <w:jc w:val="both"/>
        <w:rPr>
          <w:sz w:val="28"/>
        </w:rPr>
      </w:pPr>
    </w:p>
    <w:p w:rsidR="001C7F38" w:rsidRDefault="00C44785" w:rsidP="001C7F38">
      <w:pPr>
        <w:jc w:val="both"/>
      </w:pPr>
      <w:r>
        <w:t xml:space="preserve">Organisme : </w:t>
      </w:r>
      <w:r w:rsidR="001C7F38">
        <w:t xml:space="preserve">Conservatoire botanique national méditerranéen  </w:t>
      </w:r>
    </w:p>
    <w:p w:rsidR="001C7F38" w:rsidRPr="00EA5C12" w:rsidRDefault="001C7F38" w:rsidP="001C7F38">
      <w:pPr>
        <w:widowControl/>
        <w:autoSpaceDE/>
        <w:autoSpaceDN/>
        <w:spacing w:before="288"/>
        <w:ind w:left="144"/>
        <w:jc w:val="both"/>
        <w:rPr>
          <w:rFonts w:eastAsia="Times New Roman"/>
          <w:szCs w:val="24"/>
          <w:lang w:bidi="ar-SA"/>
        </w:rPr>
      </w:pPr>
      <w:r w:rsidRPr="00EA5C12">
        <w:rPr>
          <w:rFonts w:eastAsia="Times New Roman"/>
          <w:spacing w:val="-7"/>
          <w:w w:val="105"/>
          <w:szCs w:val="24"/>
          <w:lang w:bidi="ar-SA"/>
        </w:rPr>
        <w:t>Le Conservatoire botanique national méditerranéen</w:t>
      </w:r>
      <w:r w:rsidRPr="00EA5C12">
        <w:rPr>
          <w:rFonts w:eastAsia="Times New Roman"/>
          <w:b/>
          <w:bCs/>
          <w:spacing w:val="-7"/>
          <w:w w:val="105"/>
          <w:szCs w:val="24"/>
          <w:lang w:bidi="ar-SA"/>
        </w:rPr>
        <w:t xml:space="preserve">, </w:t>
      </w:r>
      <w:r w:rsidRPr="00EA5C12">
        <w:rPr>
          <w:rFonts w:eastAsia="Times New Roman"/>
          <w:spacing w:val="-7"/>
          <w:w w:val="105"/>
          <w:szCs w:val="24"/>
          <w:lang w:bidi="ar-SA"/>
        </w:rPr>
        <w:t xml:space="preserve">service du parc national de Port Cros agréé depuis 1990 par le ministère chargé de </w:t>
      </w:r>
      <w:r w:rsidRPr="00EA5C12">
        <w:rPr>
          <w:rFonts w:eastAsia="Times New Roman"/>
          <w:spacing w:val="-4"/>
          <w:w w:val="105"/>
          <w:szCs w:val="24"/>
          <w:lang w:bidi="ar-SA"/>
        </w:rPr>
        <w:t>l’environnement est le référent en termes de flore et d’habitats naturels.</w:t>
      </w:r>
    </w:p>
    <w:p w:rsidR="001C7F38" w:rsidRPr="00EA5C12" w:rsidRDefault="001C7F38" w:rsidP="001C7F38">
      <w:pPr>
        <w:widowControl/>
        <w:autoSpaceDE/>
        <w:autoSpaceDN/>
        <w:spacing w:before="100" w:beforeAutospacing="1" w:after="100" w:afterAutospacing="1"/>
        <w:ind w:left="144"/>
        <w:jc w:val="both"/>
        <w:rPr>
          <w:rFonts w:eastAsia="Times New Roman"/>
          <w:szCs w:val="24"/>
          <w:lang w:bidi="ar-SA"/>
        </w:rPr>
      </w:pPr>
      <w:r w:rsidRPr="00EA5C12">
        <w:rPr>
          <w:rFonts w:eastAsia="Times New Roman"/>
          <w:spacing w:val="-3"/>
          <w:w w:val="105"/>
          <w:szCs w:val="24"/>
          <w:lang w:bidi="ar-SA"/>
        </w:rPr>
        <w:t>A ce titre, il intervient dans les domaines suivants</w:t>
      </w:r>
      <w:r w:rsidR="00EA5C12" w:rsidRPr="00EA5C12">
        <w:rPr>
          <w:rFonts w:eastAsia="Times New Roman"/>
          <w:spacing w:val="-3"/>
          <w:w w:val="105"/>
          <w:szCs w:val="24"/>
          <w:lang w:bidi="ar-SA"/>
        </w:rPr>
        <w:t xml:space="preserve"> </w:t>
      </w:r>
      <w:r w:rsidRPr="00EA5C12">
        <w:rPr>
          <w:rFonts w:eastAsia="Times New Roman"/>
          <w:spacing w:val="-3"/>
          <w:w w:val="105"/>
          <w:szCs w:val="24"/>
          <w:lang w:bidi="ar-SA"/>
        </w:rPr>
        <w:t>:</w:t>
      </w:r>
    </w:p>
    <w:p w:rsidR="001C7F38" w:rsidRPr="00EA5C12" w:rsidRDefault="001C7F38" w:rsidP="001C7F38">
      <w:pPr>
        <w:widowControl/>
        <w:tabs>
          <w:tab w:val="num" w:pos="1152"/>
        </w:tabs>
        <w:autoSpaceDE/>
        <w:autoSpaceDN/>
        <w:spacing w:before="252"/>
        <w:ind w:left="1152" w:hanging="360"/>
        <w:jc w:val="both"/>
        <w:rPr>
          <w:rFonts w:eastAsia="Times New Roman"/>
          <w:szCs w:val="24"/>
          <w:lang w:bidi="ar-SA"/>
        </w:rPr>
      </w:pPr>
      <w:r w:rsidRPr="00EA5C12">
        <w:rPr>
          <w:rFonts w:eastAsia="Times New Roman"/>
          <w:szCs w:val="24"/>
          <w:lang w:bidi="ar-SA"/>
        </w:rPr>
        <w:lastRenderedPageBreak/>
        <w:t>1.</w:t>
      </w:r>
      <w:r w:rsidRPr="00EA5C12">
        <w:rPr>
          <w:rFonts w:eastAsia="Times New Roman"/>
          <w:sz w:val="12"/>
          <w:szCs w:val="14"/>
          <w:lang w:bidi="ar-SA"/>
        </w:rPr>
        <w:t xml:space="preserve">      </w:t>
      </w:r>
      <w:r w:rsidRPr="00EA5C12">
        <w:rPr>
          <w:rFonts w:eastAsia="Times New Roman"/>
          <w:spacing w:val="-3"/>
          <w:w w:val="105"/>
          <w:szCs w:val="24"/>
          <w:lang w:bidi="ar-SA"/>
        </w:rPr>
        <w:t xml:space="preserve">La connaissance de l’état et de l’évolution, appréciés selon des méthodes scientifiques, de la flore </w:t>
      </w:r>
      <w:r w:rsidRPr="00EA5C12">
        <w:rPr>
          <w:rFonts w:eastAsia="Times New Roman"/>
          <w:spacing w:val="-4"/>
          <w:w w:val="105"/>
          <w:szCs w:val="24"/>
          <w:lang w:bidi="ar-SA"/>
        </w:rPr>
        <w:t>sauvage spontanée ou introduite et des habitats naturels et semi-naturels.</w:t>
      </w:r>
    </w:p>
    <w:p w:rsidR="001C7F38" w:rsidRPr="00EA5C12" w:rsidRDefault="001C7F38" w:rsidP="001C7F38">
      <w:pPr>
        <w:widowControl/>
        <w:tabs>
          <w:tab w:val="num" w:pos="1152"/>
        </w:tabs>
        <w:autoSpaceDE/>
        <w:autoSpaceDN/>
        <w:spacing w:before="100" w:beforeAutospacing="1" w:after="100" w:afterAutospacing="1"/>
        <w:ind w:left="1152" w:hanging="360"/>
        <w:jc w:val="both"/>
        <w:rPr>
          <w:rFonts w:eastAsia="Times New Roman"/>
          <w:szCs w:val="24"/>
          <w:lang w:bidi="ar-SA"/>
        </w:rPr>
      </w:pPr>
      <w:r w:rsidRPr="00EA5C12">
        <w:rPr>
          <w:rFonts w:eastAsia="Times New Roman"/>
          <w:szCs w:val="24"/>
          <w:lang w:bidi="ar-SA"/>
        </w:rPr>
        <w:t>2.</w:t>
      </w:r>
      <w:r w:rsidRPr="00EA5C12">
        <w:rPr>
          <w:rFonts w:eastAsia="Times New Roman"/>
          <w:sz w:val="12"/>
          <w:szCs w:val="14"/>
          <w:lang w:bidi="ar-SA"/>
        </w:rPr>
        <w:t xml:space="preserve">      </w:t>
      </w:r>
      <w:r w:rsidRPr="00EA5C12">
        <w:rPr>
          <w:rFonts w:eastAsia="Times New Roman"/>
          <w:spacing w:val="-4"/>
          <w:w w:val="105"/>
          <w:szCs w:val="24"/>
          <w:lang w:bidi="ar-SA"/>
        </w:rPr>
        <w:t>L’identification et la conservation des éléments rares et menacés de la flore sauvage et des habitats naturels et semi-naturels.</w:t>
      </w:r>
    </w:p>
    <w:p w:rsidR="001C7F38" w:rsidRPr="00EA5C12" w:rsidRDefault="001C7F38" w:rsidP="001C7F38">
      <w:pPr>
        <w:widowControl/>
        <w:tabs>
          <w:tab w:val="num" w:pos="1152"/>
        </w:tabs>
        <w:autoSpaceDE/>
        <w:autoSpaceDN/>
        <w:spacing w:before="100" w:beforeAutospacing="1" w:after="100" w:afterAutospacing="1"/>
        <w:ind w:left="1152" w:hanging="360"/>
        <w:jc w:val="both"/>
        <w:rPr>
          <w:rFonts w:eastAsia="Times New Roman"/>
          <w:szCs w:val="24"/>
          <w:lang w:bidi="ar-SA"/>
        </w:rPr>
      </w:pPr>
      <w:r w:rsidRPr="00EA5C12">
        <w:rPr>
          <w:rFonts w:eastAsia="Times New Roman"/>
          <w:szCs w:val="24"/>
          <w:lang w:bidi="ar-SA"/>
        </w:rPr>
        <w:t>3.</w:t>
      </w:r>
      <w:r w:rsidRPr="00EA5C12">
        <w:rPr>
          <w:rFonts w:eastAsia="Times New Roman"/>
          <w:sz w:val="12"/>
          <w:szCs w:val="14"/>
          <w:lang w:bidi="ar-SA"/>
        </w:rPr>
        <w:t xml:space="preserve">      </w:t>
      </w:r>
      <w:r w:rsidRPr="00EA5C12">
        <w:rPr>
          <w:rFonts w:eastAsia="Times New Roman"/>
          <w:spacing w:val="3"/>
          <w:w w:val="105"/>
          <w:szCs w:val="24"/>
          <w:lang w:bidi="ar-SA"/>
        </w:rPr>
        <w:t xml:space="preserve">La fourniture à l’État, à ses établissements publics, aux collectivités territoriales et à leurs </w:t>
      </w:r>
      <w:r w:rsidRPr="00EA5C12">
        <w:rPr>
          <w:rFonts w:eastAsia="Times New Roman"/>
          <w:spacing w:val="-7"/>
          <w:w w:val="105"/>
          <w:szCs w:val="24"/>
          <w:lang w:bidi="ar-SA"/>
        </w:rPr>
        <w:t xml:space="preserve">groupements, dans leurs domaines respectifs de compétences, d’un concours technique et scientifique </w:t>
      </w:r>
      <w:r w:rsidRPr="00EA5C12">
        <w:rPr>
          <w:rFonts w:eastAsia="Times New Roman"/>
          <w:spacing w:val="-5"/>
          <w:w w:val="105"/>
          <w:szCs w:val="24"/>
          <w:lang w:bidi="ar-SA"/>
        </w:rPr>
        <w:t xml:space="preserve">pouvant prendre la forme de missions d’expertise en matière de flore sauvage et d’habitats naturels et </w:t>
      </w:r>
      <w:r w:rsidRPr="00EA5C12">
        <w:rPr>
          <w:rFonts w:eastAsia="Times New Roman"/>
          <w:spacing w:val="-6"/>
          <w:w w:val="105"/>
          <w:szCs w:val="24"/>
          <w:lang w:bidi="ar-SA"/>
        </w:rPr>
        <w:t>semi-naturels.</w:t>
      </w:r>
    </w:p>
    <w:p w:rsidR="001C7F38" w:rsidRPr="00EA5C12" w:rsidRDefault="001C7F38" w:rsidP="001C7F38">
      <w:pPr>
        <w:widowControl/>
        <w:tabs>
          <w:tab w:val="num" w:pos="1152"/>
        </w:tabs>
        <w:autoSpaceDE/>
        <w:autoSpaceDN/>
        <w:spacing w:before="100" w:beforeAutospacing="1" w:after="100" w:afterAutospacing="1"/>
        <w:ind w:left="1152" w:hanging="360"/>
        <w:jc w:val="both"/>
        <w:rPr>
          <w:rFonts w:eastAsia="Times New Roman"/>
          <w:szCs w:val="24"/>
          <w:lang w:bidi="ar-SA"/>
        </w:rPr>
      </w:pPr>
      <w:r w:rsidRPr="00EA5C12">
        <w:rPr>
          <w:rFonts w:eastAsia="Times New Roman"/>
          <w:szCs w:val="24"/>
          <w:lang w:bidi="ar-SA"/>
        </w:rPr>
        <w:t>4.</w:t>
      </w:r>
      <w:r w:rsidRPr="00EA5C12">
        <w:rPr>
          <w:rFonts w:eastAsia="Times New Roman"/>
          <w:sz w:val="12"/>
          <w:szCs w:val="14"/>
          <w:lang w:bidi="ar-SA"/>
        </w:rPr>
        <w:t xml:space="preserve">      </w:t>
      </w:r>
      <w:r w:rsidRPr="00EA5C12">
        <w:rPr>
          <w:rFonts w:eastAsia="Times New Roman"/>
          <w:spacing w:val="-1"/>
          <w:w w:val="105"/>
          <w:szCs w:val="24"/>
          <w:lang w:bidi="ar-SA"/>
        </w:rPr>
        <w:t>L’information et l’éducation du public à la connaissance et à la préservation de la diversité végétale.</w:t>
      </w:r>
    </w:p>
    <w:p w:rsidR="00C44785" w:rsidRPr="00EA5C12" w:rsidRDefault="001C7F38" w:rsidP="001C7F38">
      <w:pPr>
        <w:widowControl/>
        <w:autoSpaceDE/>
        <w:autoSpaceDN/>
        <w:spacing w:before="100" w:beforeAutospacing="1" w:after="100" w:afterAutospacing="1" w:line="277" w:lineRule="exact"/>
        <w:ind w:left="144"/>
        <w:jc w:val="both"/>
        <w:rPr>
          <w:rFonts w:eastAsia="Times New Roman"/>
          <w:szCs w:val="24"/>
          <w:lang w:bidi="ar-SA"/>
        </w:rPr>
      </w:pPr>
      <w:r w:rsidRPr="00EA5C12">
        <w:rPr>
          <w:rFonts w:eastAsia="Times New Roman"/>
          <w:spacing w:val="-4"/>
          <w:w w:val="105"/>
          <w:szCs w:val="24"/>
          <w:lang w:bidi="ar-SA"/>
        </w:rPr>
        <w:t>Ces missions concourent directement et étroitement à la préservation de la biodiversité et en particulier de la diversité végétale.</w:t>
      </w:r>
    </w:p>
    <w:p w:rsidR="00204544" w:rsidRDefault="00204544" w:rsidP="00C44785">
      <w:pPr>
        <w:jc w:val="both"/>
      </w:pPr>
    </w:p>
    <w:p w:rsidR="00C44785" w:rsidRDefault="00245297" w:rsidP="00C44785">
      <w:pPr>
        <w:jc w:val="both"/>
      </w:pPr>
      <w:r w:rsidRPr="00156684">
        <w:t>L</w:t>
      </w:r>
      <w:r w:rsidR="007E2157" w:rsidRPr="00156684">
        <w:t>a FFO</w:t>
      </w:r>
      <w:r w:rsidR="00C44785" w:rsidRPr="00156684">
        <w:t xml:space="preserve"> est une association déclarée, régie par la loi du 1</w:t>
      </w:r>
      <w:r w:rsidR="00C44785" w:rsidRPr="00156684">
        <w:rPr>
          <w:vertAlign w:val="superscript"/>
        </w:rPr>
        <w:t>er</w:t>
      </w:r>
      <w:r w:rsidR="00C44785" w:rsidRPr="00156684">
        <w:t xml:space="preserve"> juillet 1901</w:t>
      </w:r>
    </w:p>
    <w:p w:rsidR="00B05E65" w:rsidRPr="00156684" w:rsidRDefault="00B05E65" w:rsidP="00C44785">
      <w:pPr>
        <w:jc w:val="both"/>
      </w:pPr>
    </w:p>
    <w:p w:rsidR="00C44785" w:rsidRDefault="00245297" w:rsidP="00C44785">
      <w:pPr>
        <w:jc w:val="both"/>
      </w:pPr>
      <w:r w:rsidRPr="00156684">
        <w:t>L</w:t>
      </w:r>
      <w:r w:rsidR="007E2157" w:rsidRPr="00156684">
        <w:t>a FFO a pour objectifs statutaires de</w:t>
      </w:r>
      <w:r w:rsidR="00C44785" w:rsidRPr="00156684">
        <w:t xml:space="preserve"> développer la connaissance et </w:t>
      </w:r>
      <w:r w:rsidR="00BB5C05" w:rsidRPr="00156684">
        <w:t xml:space="preserve">de </w:t>
      </w:r>
      <w:r w:rsidR="00C44785" w:rsidRPr="00156684">
        <w:t>participer à la protection des orchid</w:t>
      </w:r>
      <w:r w:rsidR="00DB75AD" w:rsidRPr="00156684">
        <w:t xml:space="preserve">ées indigènes en </w:t>
      </w:r>
      <w:r w:rsidR="007E2157" w:rsidRPr="00156684">
        <w:t>France métropolitaine</w:t>
      </w:r>
    </w:p>
    <w:p w:rsidR="0054685E" w:rsidRDefault="0054685E" w:rsidP="00C44785">
      <w:pPr>
        <w:jc w:val="both"/>
      </w:pPr>
    </w:p>
    <w:p w:rsidR="00E73B34" w:rsidRDefault="00E73B34" w:rsidP="00E73B34">
      <w:pPr>
        <w:rPr>
          <w:rFonts w:ascii="Calibri" w:eastAsia="Times New Roman" w:hAnsi="Calibri" w:cs="Calibri"/>
          <w:lang w:bidi="ar-SA"/>
        </w:rPr>
      </w:pPr>
      <w:r>
        <w:rPr>
          <w:rFonts w:eastAsia="Times New Roman"/>
        </w:rPr>
        <w:t>La SFO PACA couvre 6 départements : les Alpes de Haute-Provence, Les Hautes-Alpes, Les Alpes-Maritimes, Les Bouches-du-Rhône, le Var et le Vaucluse. Elle a pour objectifs de développer la connaissance, la culture et la protection des orchidées indigènes et exotiques dans ces 6 départements.</w:t>
      </w:r>
    </w:p>
    <w:p w:rsidR="0054685E" w:rsidRDefault="0054685E" w:rsidP="00C44785">
      <w:pPr>
        <w:jc w:val="both"/>
      </w:pPr>
    </w:p>
    <w:p w:rsidR="0054685E" w:rsidRPr="0018712D" w:rsidRDefault="00C9256D" w:rsidP="0054685E">
      <w:pPr>
        <w:jc w:val="both"/>
        <w:rPr>
          <w:rFonts w:eastAsia="Calibri"/>
          <w:lang w:bidi="ar-SA"/>
        </w:rPr>
      </w:pPr>
      <w:r>
        <w:t>La SFO Languedoc couvre 5 départements : l’Aveyron, le Gard, l’Hérault, la Lozère et le Tarn. Elle a pour objectifs de promouvoir le développement et la diffusion de la connaissance des orchidées, ainsi que de contribuer à leur conservation sur ces 5 départements.</w:t>
      </w:r>
    </w:p>
    <w:p w:rsidR="00E37855" w:rsidRDefault="00E37855">
      <w:pPr>
        <w:pStyle w:val="Corpsdetexte"/>
        <w:spacing w:before="3"/>
        <w:rPr>
          <w:sz w:val="24"/>
        </w:rPr>
      </w:pPr>
    </w:p>
    <w:p w:rsidR="0018712D" w:rsidRDefault="0018712D" w:rsidP="0018712D">
      <w:pPr>
        <w:jc w:val="both"/>
      </w:pPr>
      <w:r>
        <w:t xml:space="preserve">La SFO </w:t>
      </w:r>
      <w:proofErr w:type="spellStart"/>
      <w:proofErr w:type="gramStart"/>
      <w:r>
        <w:t>Pyr</w:t>
      </w:r>
      <w:proofErr w:type="spellEnd"/>
      <w:r>
        <w:t>.-</w:t>
      </w:r>
      <w:proofErr w:type="gramEnd"/>
      <w:r>
        <w:t>Est couvre 4 départements : L’Ariège, L’Aude,  la Haute-Garonne et les Pyrénées-Orientales, elle a pour buts :</w:t>
      </w:r>
    </w:p>
    <w:p w:rsidR="0018712D" w:rsidRPr="00B14E7F" w:rsidRDefault="0018712D" w:rsidP="0018712D">
      <w:pPr>
        <w:pStyle w:val="Paragraphedeliste"/>
        <w:widowControl/>
        <w:numPr>
          <w:ilvl w:val="0"/>
          <w:numId w:val="8"/>
        </w:numPr>
        <w:autoSpaceDE/>
        <w:autoSpaceDN/>
        <w:spacing w:after="258" w:line="241" w:lineRule="auto"/>
        <w:ind w:right="-3"/>
        <w:contextualSpacing/>
        <w:jc w:val="both"/>
      </w:pPr>
      <w:proofErr w:type="gramStart"/>
      <w:r>
        <w:t>d</w:t>
      </w:r>
      <w:r w:rsidRPr="00B14E7F">
        <w:t>e</w:t>
      </w:r>
      <w:proofErr w:type="gramEnd"/>
      <w:r w:rsidRPr="00B14E7F">
        <w:t xml:space="preserve"> réunir les </w:t>
      </w:r>
      <w:proofErr w:type="spellStart"/>
      <w:r w:rsidRPr="00B14E7F">
        <w:t>orchidophiles</w:t>
      </w:r>
      <w:proofErr w:type="spellEnd"/>
      <w:r w:rsidRPr="00B14E7F">
        <w:t> ;</w:t>
      </w:r>
    </w:p>
    <w:p w:rsidR="0018712D" w:rsidRPr="00B14E7F" w:rsidRDefault="0018712D" w:rsidP="0018712D">
      <w:pPr>
        <w:pStyle w:val="Paragraphedeliste"/>
        <w:widowControl/>
        <w:numPr>
          <w:ilvl w:val="0"/>
          <w:numId w:val="8"/>
        </w:numPr>
        <w:autoSpaceDE/>
        <w:autoSpaceDN/>
        <w:spacing w:after="258" w:line="241" w:lineRule="auto"/>
        <w:ind w:right="-3"/>
        <w:contextualSpacing/>
        <w:jc w:val="both"/>
      </w:pPr>
      <w:proofErr w:type="gramStart"/>
      <w:r>
        <w:t>d</w:t>
      </w:r>
      <w:r w:rsidRPr="00B14E7F">
        <w:t>e</w:t>
      </w:r>
      <w:proofErr w:type="gramEnd"/>
      <w:r w:rsidRPr="00B14E7F">
        <w:t xml:space="preserve"> favoriser la connaissance, l’étude et la sauvegarde  des orchidées dans la région concernée;</w:t>
      </w:r>
    </w:p>
    <w:p w:rsidR="0018712D" w:rsidRDefault="0018712D" w:rsidP="0018712D">
      <w:pPr>
        <w:pStyle w:val="Paragraphedeliste"/>
        <w:widowControl/>
        <w:numPr>
          <w:ilvl w:val="0"/>
          <w:numId w:val="8"/>
        </w:numPr>
        <w:autoSpaceDE/>
        <w:autoSpaceDN/>
        <w:spacing w:after="258" w:line="241" w:lineRule="auto"/>
        <w:ind w:right="-3"/>
        <w:contextualSpacing/>
        <w:jc w:val="both"/>
      </w:pPr>
      <w:proofErr w:type="gramStart"/>
      <w:r>
        <w:t>d</w:t>
      </w:r>
      <w:r w:rsidRPr="00B14E7F">
        <w:t>’encourager</w:t>
      </w:r>
      <w:proofErr w:type="gramEnd"/>
      <w:r w:rsidRPr="00B14E7F">
        <w:t xml:space="preserve"> la culture responsable des orchidées selon la réglementation en vigueur.</w:t>
      </w:r>
    </w:p>
    <w:p w:rsidR="0018712D" w:rsidRPr="0018712D" w:rsidRDefault="0018712D" w:rsidP="0018712D">
      <w:pPr>
        <w:pStyle w:val="Paragraphedeliste"/>
        <w:widowControl/>
        <w:autoSpaceDE/>
        <w:autoSpaceDN/>
        <w:spacing w:after="258" w:line="241" w:lineRule="auto"/>
        <w:ind w:left="345" w:right="-3" w:firstLine="0"/>
        <w:contextualSpacing/>
        <w:jc w:val="both"/>
        <w:rPr>
          <w:i/>
        </w:rPr>
      </w:pPr>
      <w:r>
        <w:t xml:space="preserve">Remarque : La SFO </w:t>
      </w:r>
      <w:proofErr w:type="spellStart"/>
      <w:proofErr w:type="gramStart"/>
      <w:r>
        <w:t>Pyr</w:t>
      </w:r>
      <w:proofErr w:type="spellEnd"/>
      <w:r>
        <w:t>.-</w:t>
      </w:r>
      <w:proofErr w:type="gramEnd"/>
      <w:r>
        <w:t xml:space="preserve">Est est également en relation avec le CBN PMP </w:t>
      </w:r>
      <w:r w:rsidRPr="0018712D">
        <w:rPr>
          <w:i/>
        </w:rPr>
        <w:t xml:space="preserve">(Conservatoire </w:t>
      </w:r>
      <w:r w:rsidR="001C7F38">
        <w:rPr>
          <w:i/>
        </w:rPr>
        <w:t>b</w:t>
      </w:r>
      <w:r w:rsidRPr="0018712D">
        <w:rPr>
          <w:i/>
        </w:rPr>
        <w:t xml:space="preserve">otanique </w:t>
      </w:r>
      <w:r w:rsidR="001C7F38">
        <w:rPr>
          <w:i/>
        </w:rPr>
        <w:t>n</w:t>
      </w:r>
      <w:r w:rsidRPr="0018712D">
        <w:rPr>
          <w:i/>
        </w:rPr>
        <w:t>ational des Pyrénées et de Midi-Pyrénées).</w:t>
      </w:r>
    </w:p>
    <w:p w:rsidR="0018712D" w:rsidRDefault="0018712D">
      <w:pPr>
        <w:pStyle w:val="Corpsdetexte"/>
        <w:spacing w:before="3"/>
        <w:rPr>
          <w:sz w:val="24"/>
        </w:rPr>
      </w:pPr>
    </w:p>
    <w:p w:rsidR="00CA1DC3" w:rsidRPr="002B3869" w:rsidRDefault="00CA1DC3" w:rsidP="002B3869">
      <w:pPr>
        <w:tabs>
          <w:tab w:val="left" w:pos="2549"/>
          <w:tab w:val="left" w:pos="9351"/>
        </w:tabs>
        <w:spacing w:before="63"/>
        <w:rPr>
          <w:i/>
          <w:sz w:val="24"/>
        </w:rPr>
      </w:pPr>
      <w:r w:rsidRPr="002B3869">
        <w:rPr>
          <w:i/>
          <w:sz w:val="24"/>
        </w:rPr>
        <w:t>IL EST CONVENU CE QUI SUIT</w:t>
      </w:r>
    </w:p>
    <w:p w:rsidR="00CA1DC3" w:rsidRPr="00935438" w:rsidRDefault="00CA1DC3">
      <w:pPr>
        <w:tabs>
          <w:tab w:val="left" w:pos="2549"/>
          <w:tab w:val="left" w:pos="9351"/>
        </w:tabs>
        <w:spacing w:before="63"/>
        <w:ind w:left="108"/>
        <w:rPr>
          <w:i/>
          <w:sz w:val="28"/>
        </w:rPr>
      </w:pPr>
    </w:p>
    <w:p w:rsidR="00CA1DC3" w:rsidRPr="00732CEE" w:rsidRDefault="00CA1DC3" w:rsidP="00CA1DC3">
      <w:pPr>
        <w:jc w:val="both"/>
        <w:rPr>
          <w:b/>
          <w:szCs w:val="20"/>
          <w:u w:val="single"/>
        </w:rPr>
      </w:pPr>
      <w:r w:rsidRPr="00732CEE">
        <w:rPr>
          <w:b/>
          <w:szCs w:val="20"/>
          <w:u w:val="single"/>
        </w:rPr>
        <w:t>Article 1 – Objet de la convention</w:t>
      </w:r>
    </w:p>
    <w:p w:rsidR="00CA1DC3" w:rsidRPr="00CA1DC3" w:rsidRDefault="00CA1DC3" w:rsidP="00CA1DC3">
      <w:pPr>
        <w:jc w:val="both"/>
        <w:rPr>
          <w:szCs w:val="20"/>
        </w:rPr>
      </w:pPr>
    </w:p>
    <w:p w:rsidR="00CA1DC3" w:rsidRDefault="00CA1DC3" w:rsidP="00CA1DC3">
      <w:pPr>
        <w:jc w:val="both"/>
        <w:rPr>
          <w:szCs w:val="20"/>
        </w:rPr>
      </w:pPr>
      <w:r w:rsidRPr="00CA1DC3">
        <w:rPr>
          <w:szCs w:val="20"/>
        </w:rPr>
        <w:tab/>
        <w:t xml:space="preserve">La présente convention a pour objet l’échange </w:t>
      </w:r>
      <w:r w:rsidR="001B1761">
        <w:rPr>
          <w:szCs w:val="20"/>
        </w:rPr>
        <w:t xml:space="preserve">bidirectionnel </w:t>
      </w:r>
      <w:r w:rsidR="00D97174">
        <w:rPr>
          <w:szCs w:val="20"/>
        </w:rPr>
        <w:t xml:space="preserve">entre les parties </w:t>
      </w:r>
      <w:r w:rsidR="001B1761">
        <w:rPr>
          <w:szCs w:val="20"/>
        </w:rPr>
        <w:t xml:space="preserve">à titre gratuit </w:t>
      </w:r>
      <w:r w:rsidRPr="00CA1DC3">
        <w:rPr>
          <w:szCs w:val="20"/>
        </w:rPr>
        <w:t xml:space="preserve">de données </w:t>
      </w:r>
      <w:r w:rsidR="001B1761">
        <w:rPr>
          <w:szCs w:val="20"/>
        </w:rPr>
        <w:t>naturalistes</w:t>
      </w:r>
      <w:r w:rsidRPr="00CA1DC3">
        <w:rPr>
          <w:szCs w:val="20"/>
        </w:rPr>
        <w:t xml:space="preserve"> sur les Orchidées </w:t>
      </w:r>
      <w:r w:rsidR="001C7F38" w:rsidRPr="00EA5C12">
        <w:rPr>
          <w:szCs w:val="20"/>
        </w:rPr>
        <w:t>(</w:t>
      </w:r>
      <w:proofErr w:type="spellStart"/>
      <w:r w:rsidR="001C7F38" w:rsidRPr="00EA5C12">
        <w:rPr>
          <w:szCs w:val="20"/>
        </w:rPr>
        <w:t>Orchidaceae</w:t>
      </w:r>
      <w:proofErr w:type="spellEnd"/>
      <w:r w:rsidR="001C7F38" w:rsidRPr="00EA5C12">
        <w:rPr>
          <w:szCs w:val="20"/>
        </w:rPr>
        <w:t xml:space="preserve">) </w:t>
      </w:r>
      <w:r>
        <w:rPr>
          <w:szCs w:val="20"/>
        </w:rPr>
        <w:t>de la zone géographique ci-dessous.</w:t>
      </w:r>
    </w:p>
    <w:p w:rsidR="00204544" w:rsidRPr="00CA1DC3" w:rsidRDefault="00204544" w:rsidP="00CA1DC3">
      <w:pPr>
        <w:jc w:val="both"/>
        <w:rPr>
          <w:szCs w:val="20"/>
        </w:rPr>
      </w:pPr>
    </w:p>
    <w:p w:rsidR="00CA1DC3" w:rsidRPr="007E2157" w:rsidRDefault="001056E2" w:rsidP="007E2157">
      <w:pPr>
        <w:pStyle w:val="Corpsdetexte"/>
        <w:spacing w:line="228" w:lineRule="auto"/>
        <w:ind w:left="206" w:right="202" w:hanging="3"/>
        <w:jc w:val="both"/>
        <w:rPr>
          <w:b/>
          <w:i/>
          <w:sz w:val="22"/>
        </w:rPr>
      </w:pPr>
      <w:r w:rsidRPr="00CA1DC3">
        <w:rPr>
          <w:i/>
          <w:color w:val="0070C0"/>
          <w:sz w:val="22"/>
        </w:rPr>
        <w:tab/>
      </w:r>
      <w:r w:rsidR="00204544" w:rsidRPr="00204544">
        <w:rPr>
          <w:b/>
          <w:i/>
          <w:sz w:val="22"/>
        </w:rPr>
        <w:t xml:space="preserve">Les départements des </w:t>
      </w:r>
      <w:r w:rsidR="007E2157">
        <w:rPr>
          <w:b/>
          <w:i/>
          <w:sz w:val="22"/>
        </w:rPr>
        <w:t>Alpes-Maritimes (06), du Var (83), des Bouches-du</w:t>
      </w:r>
      <w:r w:rsidR="005429D2">
        <w:rPr>
          <w:b/>
          <w:i/>
          <w:sz w:val="22"/>
        </w:rPr>
        <w:t>-</w:t>
      </w:r>
      <w:r w:rsidR="007E2157">
        <w:rPr>
          <w:b/>
          <w:i/>
          <w:sz w:val="22"/>
        </w:rPr>
        <w:t xml:space="preserve">Rhône (13) du Vaucluse (84), du Gard (30), </w:t>
      </w:r>
      <w:r w:rsidR="005429D2">
        <w:rPr>
          <w:b/>
          <w:i/>
          <w:sz w:val="22"/>
        </w:rPr>
        <w:t>d</w:t>
      </w:r>
      <w:r w:rsidR="007E2157">
        <w:rPr>
          <w:b/>
          <w:i/>
          <w:sz w:val="22"/>
        </w:rPr>
        <w:t>e la Lozère (48), de l’Hérault (34) de l’Aude (11) et des Pyrénées-Orientales (66)</w:t>
      </w:r>
      <w:r w:rsidR="00204544">
        <w:rPr>
          <w:b/>
          <w:i/>
          <w:sz w:val="22"/>
        </w:rPr>
        <w:t xml:space="preserve"> repré</w:t>
      </w:r>
      <w:r w:rsidR="00204544" w:rsidRPr="00204544">
        <w:rPr>
          <w:b/>
          <w:i/>
          <w:sz w:val="22"/>
        </w:rPr>
        <w:t>sente</w:t>
      </w:r>
      <w:r w:rsidR="00204544">
        <w:rPr>
          <w:b/>
          <w:i/>
          <w:sz w:val="22"/>
        </w:rPr>
        <w:t>nt</w:t>
      </w:r>
      <w:r w:rsidR="00204544" w:rsidRPr="00204544">
        <w:rPr>
          <w:b/>
          <w:i/>
          <w:sz w:val="22"/>
        </w:rPr>
        <w:t xml:space="preserve"> </w:t>
      </w:r>
      <w:r w:rsidR="00CA1DC3" w:rsidRPr="00204544">
        <w:rPr>
          <w:b/>
          <w:i/>
        </w:rPr>
        <w:t>la zone concernée par la convention.</w:t>
      </w:r>
    </w:p>
    <w:p w:rsidR="001C7F38" w:rsidRPr="00EA5C12" w:rsidRDefault="001C7F38" w:rsidP="001C7F38">
      <w:pPr>
        <w:pStyle w:val="Corpsdetexte"/>
        <w:spacing w:line="228" w:lineRule="auto"/>
        <w:ind w:left="206" w:right="202" w:firstLine="514"/>
        <w:jc w:val="both"/>
        <w:rPr>
          <w:sz w:val="22"/>
        </w:rPr>
      </w:pPr>
      <w:r w:rsidRPr="00EA5C12">
        <w:t xml:space="preserve">Toutes les données en possession des deux parties sont visées dans la limite des </w:t>
      </w:r>
      <w:r w:rsidRPr="00EA5C12">
        <w:lastRenderedPageBreak/>
        <w:t>restrictions préexistantes de diffusion qui peuvent s'appliquer à des jeux de données de structures tierces.</w:t>
      </w:r>
    </w:p>
    <w:p w:rsidR="00E37855" w:rsidRPr="00204544" w:rsidRDefault="00E37855">
      <w:pPr>
        <w:tabs>
          <w:tab w:val="left" w:pos="2549"/>
          <w:tab w:val="left" w:pos="9351"/>
        </w:tabs>
        <w:spacing w:before="63"/>
        <w:ind w:left="108"/>
        <w:rPr>
          <w:b/>
          <w:i/>
        </w:rPr>
      </w:pPr>
    </w:p>
    <w:p w:rsidR="002B3869" w:rsidRPr="00732CEE" w:rsidRDefault="002B3869" w:rsidP="002B3869">
      <w:pPr>
        <w:jc w:val="both"/>
        <w:rPr>
          <w:b/>
          <w:szCs w:val="20"/>
          <w:u w:val="single"/>
        </w:rPr>
      </w:pPr>
      <w:r w:rsidRPr="00732CEE">
        <w:rPr>
          <w:b/>
          <w:szCs w:val="20"/>
          <w:u w:val="single"/>
        </w:rPr>
        <w:t>Article 2 - Transmission des données</w:t>
      </w:r>
    </w:p>
    <w:p w:rsidR="002B3869" w:rsidRPr="002B3869" w:rsidRDefault="002B3869" w:rsidP="002B3869">
      <w:pPr>
        <w:jc w:val="both"/>
        <w:rPr>
          <w:b/>
          <w:szCs w:val="20"/>
        </w:rPr>
      </w:pPr>
    </w:p>
    <w:p w:rsidR="00E75714" w:rsidRDefault="002B3869" w:rsidP="00E75714">
      <w:pPr>
        <w:ind w:firstLine="708"/>
        <w:jc w:val="both"/>
        <w:rPr>
          <w:szCs w:val="20"/>
        </w:rPr>
      </w:pPr>
      <w:r w:rsidRPr="002B3869">
        <w:rPr>
          <w:szCs w:val="20"/>
        </w:rPr>
        <w:t xml:space="preserve">La fourniture </w:t>
      </w:r>
      <w:r w:rsidRPr="002B3869">
        <w:rPr>
          <w:color w:val="000000"/>
          <w:szCs w:val="20"/>
        </w:rPr>
        <w:t xml:space="preserve">réciproque des données </w:t>
      </w:r>
      <w:r w:rsidR="00E75714">
        <w:rPr>
          <w:color w:val="000000"/>
          <w:szCs w:val="20"/>
        </w:rPr>
        <w:t xml:space="preserve">naturalistes </w:t>
      </w:r>
      <w:r w:rsidRPr="002B3869">
        <w:rPr>
          <w:color w:val="000000"/>
          <w:szCs w:val="20"/>
        </w:rPr>
        <w:t xml:space="preserve">entre </w:t>
      </w:r>
      <w:r w:rsidR="004238DF">
        <w:rPr>
          <w:color w:val="000000"/>
          <w:szCs w:val="20"/>
        </w:rPr>
        <w:t>les part</w:t>
      </w:r>
      <w:r w:rsidR="009B162D">
        <w:rPr>
          <w:color w:val="000000"/>
          <w:szCs w:val="20"/>
        </w:rPr>
        <w:t>ies</w:t>
      </w:r>
      <w:r w:rsidRPr="002B3869">
        <w:rPr>
          <w:szCs w:val="20"/>
        </w:rPr>
        <w:t xml:space="preserve"> se</w:t>
      </w:r>
      <w:r w:rsidR="001C6E25">
        <w:rPr>
          <w:szCs w:val="20"/>
        </w:rPr>
        <w:t xml:space="preserve">ra initialisée à la signature de la convention par la fourniture de l’ensemble des données dont chaque partie dispose. Elle se </w:t>
      </w:r>
      <w:r w:rsidRPr="002B3869">
        <w:rPr>
          <w:szCs w:val="20"/>
        </w:rPr>
        <w:t>fer</w:t>
      </w:r>
      <w:r w:rsidR="001C6E25">
        <w:rPr>
          <w:szCs w:val="20"/>
        </w:rPr>
        <w:t>a ensuite à</w:t>
      </w:r>
      <w:r w:rsidRPr="002B3869">
        <w:rPr>
          <w:szCs w:val="20"/>
        </w:rPr>
        <w:t xml:space="preserve"> </w:t>
      </w:r>
      <w:r w:rsidR="000116AC">
        <w:rPr>
          <w:szCs w:val="20"/>
        </w:rPr>
        <w:t>chaque fin d’année</w:t>
      </w:r>
      <w:r w:rsidR="001C6E25">
        <w:rPr>
          <w:szCs w:val="20"/>
        </w:rPr>
        <w:t xml:space="preserve">. Les échanges se feront </w:t>
      </w:r>
      <w:r w:rsidRPr="002B3869">
        <w:rPr>
          <w:szCs w:val="20"/>
        </w:rPr>
        <w:t>sous forme d</w:t>
      </w:r>
      <w:r w:rsidR="001C6E25">
        <w:rPr>
          <w:szCs w:val="20"/>
        </w:rPr>
        <w:t xml:space="preserve">e fichiers </w:t>
      </w:r>
      <w:r w:rsidRPr="002B3869">
        <w:rPr>
          <w:szCs w:val="20"/>
        </w:rPr>
        <w:t>informatique</w:t>
      </w:r>
      <w:r w:rsidR="001C6E25">
        <w:rPr>
          <w:szCs w:val="20"/>
        </w:rPr>
        <w:t>s</w:t>
      </w:r>
      <w:r w:rsidRPr="002B3869">
        <w:rPr>
          <w:szCs w:val="20"/>
        </w:rPr>
        <w:t xml:space="preserve"> au format « Excel » </w:t>
      </w:r>
      <w:r w:rsidR="00011262">
        <w:rPr>
          <w:i/>
          <w:szCs w:val="20"/>
        </w:rPr>
        <w:t xml:space="preserve">(Exemple en annexe I) </w:t>
      </w:r>
      <w:r w:rsidR="001C6E25">
        <w:rPr>
          <w:szCs w:val="20"/>
        </w:rPr>
        <w:t>qui sera précisé au départ de la convention</w:t>
      </w:r>
      <w:r w:rsidR="00204544">
        <w:rPr>
          <w:szCs w:val="20"/>
        </w:rPr>
        <w:t xml:space="preserve"> </w:t>
      </w:r>
      <w:r w:rsidRPr="002B3869">
        <w:rPr>
          <w:szCs w:val="20"/>
        </w:rPr>
        <w:t>et devront comporter au minimum les informations suivantes </w:t>
      </w:r>
      <w:r w:rsidR="00E75714">
        <w:rPr>
          <w:szCs w:val="20"/>
        </w:rPr>
        <w:t xml:space="preserve">pour chaque donnée d’observation </w:t>
      </w:r>
      <w:r w:rsidRPr="002B3869">
        <w:rPr>
          <w:szCs w:val="20"/>
        </w:rPr>
        <w:t>:</w:t>
      </w:r>
    </w:p>
    <w:p w:rsidR="00E75714" w:rsidRDefault="004238DF" w:rsidP="00E75714">
      <w:pPr>
        <w:widowControl/>
        <w:numPr>
          <w:ilvl w:val="0"/>
          <w:numId w:val="6"/>
        </w:numPr>
        <w:autoSpaceDE/>
        <w:autoSpaceDN/>
        <w:spacing w:before="120"/>
        <w:ind w:left="714" w:hanging="357"/>
        <w:jc w:val="both"/>
        <w:rPr>
          <w:szCs w:val="20"/>
        </w:rPr>
      </w:pPr>
      <w:proofErr w:type="gramStart"/>
      <w:r w:rsidRPr="00BB5C05">
        <w:rPr>
          <w:szCs w:val="20"/>
        </w:rPr>
        <w:t>l</w:t>
      </w:r>
      <w:r w:rsidR="00E75714" w:rsidRPr="00BB5C05">
        <w:rPr>
          <w:szCs w:val="20"/>
        </w:rPr>
        <w:t>e</w:t>
      </w:r>
      <w:proofErr w:type="gramEnd"/>
      <w:r w:rsidR="00E75714" w:rsidRPr="00BB5C05">
        <w:rPr>
          <w:szCs w:val="20"/>
        </w:rPr>
        <w:t xml:space="preserve"> numéro de référence de la donnée</w:t>
      </w:r>
      <w:r w:rsidR="00E75714">
        <w:rPr>
          <w:szCs w:val="20"/>
        </w:rPr>
        <w:t xml:space="preserve"> </w:t>
      </w:r>
      <w:r w:rsidR="00E75714">
        <w:rPr>
          <w:i/>
          <w:szCs w:val="20"/>
        </w:rPr>
        <w:t>(N° unique)</w:t>
      </w:r>
    </w:p>
    <w:p w:rsidR="00E75714" w:rsidRPr="00E75714" w:rsidRDefault="002B3869" w:rsidP="00E75714">
      <w:pPr>
        <w:widowControl/>
        <w:numPr>
          <w:ilvl w:val="0"/>
          <w:numId w:val="6"/>
        </w:numPr>
        <w:autoSpaceDE/>
        <w:autoSpaceDN/>
        <w:ind w:left="714" w:hanging="357"/>
        <w:jc w:val="both"/>
        <w:rPr>
          <w:szCs w:val="20"/>
        </w:rPr>
      </w:pPr>
      <w:proofErr w:type="gramStart"/>
      <w:r w:rsidRPr="002B3869">
        <w:rPr>
          <w:szCs w:val="20"/>
        </w:rPr>
        <w:t>le</w:t>
      </w:r>
      <w:proofErr w:type="gramEnd"/>
      <w:r w:rsidRPr="002B3869">
        <w:rPr>
          <w:szCs w:val="20"/>
        </w:rPr>
        <w:t xml:space="preserve"> nom </w:t>
      </w:r>
      <w:r w:rsidR="001B1761">
        <w:rPr>
          <w:szCs w:val="20"/>
        </w:rPr>
        <w:t xml:space="preserve">latin </w:t>
      </w:r>
      <w:r w:rsidR="00E75714">
        <w:rPr>
          <w:szCs w:val="20"/>
        </w:rPr>
        <w:t>de l’espèce observée</w:t>
      </w:r>
      <w:r w:rsidR="001C6E25">
        <w:rPr>
          <w:szCs w:val="20"/>
        </w:rPr>
        <w:t>,</w:t>
      </w:r>
    </w:p>
    <w:p w:rsidR="001B1761" w:rsidRPr="001B1761" w:rsidRDefault="002B3869" w:rsidP="002B3869">
      <w:pPr>
        <w:widowControl/>
        <w:numPr>
          <w:ilvl w:val="0"/>
          <w:numId w:val="6"/>
        </w:numPr>
        <w:autoSpaceDE/>
        <w:autoSpaceDN/>
        <w:jc w:val="both"/>
        <w:rPr>
          <w:szCs w:val="20"/>
        </w:rPr>
      </w:pPr>
      <w:proofErr w:type="gramStart"/>
      <w:r w:rsidRPr="002B3869">
        <w:rPr>
          <w:szCs w:val="20"/>
        </w:rPr>
        <w:t>le</w:t>
      </w:r>
      <w:proofErr w:type="gramEnd"/>
      <w:r w:rsidRPr="002B3869">
        <w:rPr>
          <w:szCs w:val="20"/>
        </w:rPr>
        <w:t xml:space="preserve"> nom de l’observateur </w:t>
      </w:r>
      <w:r w:rsidR="001B1761">
        <w:rPr>
          <w:i/>
          <w:szCs w:val="20"/>
        </w:rPr>
        <w:t>(s’il n’a pas demandé l’anonymat)</w:t>
      </w:r>
    </w:p>
    <w:p w:rsidR="002B3869" w:rsidRPr="002B3869" w:rsidRDefault="00E75714" w:rsidP="002B3869">
      <w:pPr>
        <w:widowControl/>
        <w:numPr>
          <w:ilvl w:val="0"/>
          <w:numId w:val="6"/>
        </w:numPr>
        <w:autoSpaceDE/>
        <w:autoSpaceDN/>
        <w:jc w:val="both"/>
        <w:rPr>
          <w:szCs w:val="20"/>
        </w:rPr>
      </w:pPr>
      <w:r>
        <w:rPr>
          <w:szCs w:val="20"/>
        </w:rPr>
        <w:t xml:space="preserve">le cas échéant la désignation de </w:t>
      </w:r>
      <w:r w:rsidR="00431014">
        <w:rPr>
          <w:szCs w:val="20"/>
        </w:rPr>
        <w:t>l’organisme dont dépend l’observateur</w:t>
      </w:r>
      <w:r w:rsidR="002B3869" w:rsidRPr="002B3869">
        <w:rPr>
          <w:szCs w:val="20"/>
        </w:rPr>
        <w:t>,</w:t>
      </w:r>
    </w:p>
    <w:p w:rsidR="002B3869" w:rsidRPr="002B3869" w:rsidRDefault="002B3869" w:rsidP="002B3869">
      <w:pPr>
        <w:widowControl/>
        <w:numPr>
          <w:ilvl w:val="0"/>
          <w:numId w:val="6"/>
        </w:numPr>
        <w:autoSpaceDE/>
        <w:autoSpaceDN/>
        <w:jc w:val="both"/>
        <w:rPr>
          <w:szCs w:val="20"/>
        </w:rPr>
      </w:pPr>
      <w:r w:rsidRPr="002B3869">
        <w:rPr>
          <w:szCs w:val="20"/>
        </w:rPr>
        <w:t>la date d</w:t>
      </w:r>
      <w:r w:rsidR="00E75714">
        <w:rPr>
          <w:szCs w:val="20"/>
        </w:rPr>
        <w:t>e l</w:t>
      </w:r>
      <w:r w:rsidRPr="002B3869">
        <w:rPr>
          <w:szCs w:val="20"/>
        </w:rPr>
        <w:t>’observation,</w:t>
      </w:r>
    </w:p>
    <w:p w:rsidR="002B3869" w:rsidRPr="002B3869" w:rsidRDefault="002B3869" w:rsidP="002B3869">
      <w:pPr>
        <w:widowControl/>
        <w:numPr>
          <w:ilvl w:val="0"/>
          <w:numId w:val="6"/>
        </w:numPr>
        <w:autoSpaceDE/>
        <w:autoSpaceDN/>
        <w:jc w:val="both"/>
        <w:rPr>
          <w:szCs w:val="20"/>
        </w:rPr>
      </w:pPr>
      <w:r w:rsidRPr="002B3869">
        <w:rPr>
          <w:szCs w:val="20"/>
        </w:rPr>
        <w:t>la quantité de plantes observées,</w:t>
      </w:r>
    </w:p>
    <w:p w:rsidR="002B3869" w:rsidRDefault="002B3869" w:rsidP="002B3869">
      <w:pPr>
        <w:widowControl/>
        <w:numPr>
          <w:ilvl w:val="0"/>
          <w:numId w:val="6"/>
        </w:numPr>
        <w:autoSpaceDE/>
        <w:autoSpaceDN/>
        <w:jc w:val="both"/>
        <w:rPr>
          <w:szCs w:val="20"/>
        </w:rPr>
      </w:pPr>
      <w:r w:rsidRPr="002B3869">
        <w:rPr>
          <w:szCs w:val="20"/>
        </w:rPr>
        <w:t>l’état de floraison,</w:t>
      </w:r>
    </w:p>
    <w:p w:rsidR="001B1761" w:rsidRPr="002B3869" w:rsidRDefault="001B1761" w:rsidP="002B3869">
      <w:pPr>
        <w:widowControl/>
        <w:numPr>
          <w:ilvl w:val="0"/>
          <w:numId w:val="6"/>
        </w:numPr>
        <w:autoSpaceDE/>
        <w:autoSpaceDN/>
        <w:jc w:val="both"/>
        <w:rPr>
          <w:szCs w:val="20"/>
        </w:rPr>
      </w:pPr>
      <w:r>
        <w:rPr>
          <w:szCs w:val="20"/>
        </w:rPr>
        <w:t>la commune d’</w:t>
      </w:r>
      <w:r w:rsidR="00E75714">
        <w:rPr>
          <w:szCs w:val="20"/>
        </w:rPr>
        <w:t>observ</w:t>
      </w:r>
      <w:r>
        <w:rPr>
          <w:szCs w:val="20"/>
        </w:rPr>
        <w:t>ation</w:t>
      </w:r>
      <w:r w:rsidR="004238DF">
        <w:rPr>
          <w:szCs w:val="20"/>
        </w:rPr>
        <w:t>,</w:t>
      </w:r>
    </w:p>
    <w:p w:rsidR="002B3869" w:rsidRPr="00EA5C12" w:rsidRDefault="002B3869" w:rsidP="002B3869">
      <w:pPr>
        <w:widowControl/>
        <w:numPr>
          <w:ilvl w:val="0"/>
          <w:numId w:val="6"/>
        </w:numPr>
        <w:autoSpaceDE/>
        <w:autoSpaceDN/>
        <w:jc w:val="both"/>
        <w:rPr>
          <w:szCs w:val="20"/>
        </w:rPr>
      </w:pPr>
      <w:proofErr w:type="gramStart"/>
      <w:r w:rsidRPr="002B3869">
        <w:rPr>
          <w:szCs w:val="20"/>
        </w:rPr>
        <w:t>la</w:t>
      </w:r>
      <w:proofErr w:type="gramEnd"/>
      <w:r w:rsidRPr="002B3869">
        <w:rPr>
          <w:szCs w:val="20"/>
        </w:rPr>
        <w:t xml:space="preserve"> localisation la plus précise possible en coordonnées UTM</w:t>
      </w:r>
      <w:r w:rsidR="001C7F38">
        <w:rPr>
          <w:szCs w:val="20"/>
        </w:rPr>
        <w:t xml:space="preserve">, </w:t>
      </w:r>
      <w:r w:rsidR="001C7F38" w:rsidRPr="00EA5C12">
        <w:rPr>
          <w:szCs w:val="20"/>
        </w:rPr>
        <w:t>Lambert 93</w:t>
      </w:r>
      <w:r w:rsidRPr="00EA5C12">
        <w:rPr>
          <w:szCs w:val="20"/>
        </w:rPr>
        <w:t xml:space="preserve"> ou en </w:t>
      </w:r>
      <w:r w:rsidR="001C7F38" w:rsidRPr="00EA5C12">
        <w:rPr>
          <w:szCs w:val="20"/>
        </w:rPr>
        <w:t>d</w:t>
      </w:r>
      <w:r w:rsidRPr="00EA5C12">
        <w:rPr>
          <w:szCs w:val="20"/>
        </w:rPr>
        <w:t>egrés</w:t>
      </w:r>
      <w:r w:rsidR="00E75714" w:rsidRPr="00EA5C12">
        <w:rPr>
          <w:szCs w:val="20"/>
        </w:rPr>
        <w:t xml:space="preserve"> </w:t>
      </w:r>
      <w:r w:rsidR="001C7F38" w:rsidRPr="00EA5C12">
        <w:rPr>
          <w:szCs w:val="20"/>
        </w:rPr>
        <w:t>d</w:t>
      </w:r>
      <w:r w:rsidR="00E75714" w:rsidRPr="00EA5C12">
        <w:rPr>
          <w:szCs w:val="20"/>
        </w:rPr>
        <w:t>éci</w:t>
      </w:r>
      <w:r w:rsidR="001B1761" w:rsidRPr="00EA5C12">
        <w:rPr>
          <w:szCs w:val="20"/>
        </w:rPr>
        <w:t>m</w:t>
      </w:r>
      <w:r w:rsidR="00E75714" w:rsidRPr="00EA5C12">
        <w:rPr>
          <w:szCs w:val="20"/>
        </w:rPr>
        <w:t>a</w:t>
      </w:r>
      <w:r w:rsidR="001B1761" w:rsidRPr="00EA5C12">
        <w:rPr>
          <w:szCs w:val="20"/>
        </w:rPr>
        <w:t>ux</w:t>
      </w:r>
      <w:r w:rsidR="001C7F38" w:rsidRPr="00EA5C12">
        <w:rPr>
          <w:szCs w:val="20"/>
        </w:rPr>
        <w:t xml:space="preserve"> (WGS84)</w:t>
      </w:r>
      <w:r w:rsidR="004238DF" w:rsidRPr="00EA5C12">
        <w:rPr>
          <w:szCs w:val="20"/>
        </w:rPr>
        <w:t>,</w:t>
      </w:r>
    </w:p>
    <w:p w:rsidR="004238DF" w:rsidRPr="002B3869" w:rsidRDefault="004238DF" w:rsidP="002B3869">
      <w:pPr>
        <w:widowControl/>
        <w:numPr>
          <w:ilvl w:val="0"/>
          <w:numId w:val="6"/>
        </w:numPr>
        <w:autoSpaceDE/>
        <w:autoSpaceDN/>
        <w:jc w:val="both"/>
        <w:rPr>
          <w:szCs w:val="20"/>
        </w:rPr>
      </w:pPr>
      <w:r>
        <w:rPr>
          <w:szCs w:val="20"/>
        </w:rPr>
        <w:t>l’altitude,</w:t>
      </w:r>
    </w:p>
    <w:p w:rsidR="00E37855" w:rsidRDefault="002B3869" w:rsidP="00011262">
      <w:pPr>
        <w:widowControl/>
        <w:numPr>
          <w:ilvl w:val="0"/>
          <w:numId w:val="6"/>
        </w:numPr>
        <w:autoSpaceDE/>
        <w:autoSpaceDN/>
        <w:jc w:val="both"/>
      </w:pPr>
      <w:proofErr w:type="gramStart"/>
      <w:r w:rsidRPr="00204544">
        <w:t>toutes</w:t>
      </w:r>
      <w:proofErr w:type="gramEnd"/>
      <w:r w:rsidR="00EA5C12">
        <w:t xml:space="preserve"> </w:t>
      </w:r>
      <w:r w:rsidRPr="00204544">
        <w:t>autres informations permettant de donner des informations complémentai</w:t>
      </w:r>
      <w:r w:rsidR="001B1761" w:rsidRPr="00204544">
        <w:t>res (lieudit, biotope, type de sol</w:t>
      </w:r>
      <w:r w:rsidR="004238DF" w:rsidRPr="00204544">
        <w:t>, niveau de précision de la localisation</w:t>
      </w:r>
      <w:r w:rsidR="001B1761" w:rsidRPr="00204544">
        <w:t xml:space="preserve"> ...</w:t>
      </w:r>
      <w:r w:rsidR="00431014" w:rsidRPr="00204544">
        <w:t xml:space="preserve"> et autres remarques</w:t>
      </w:r>
      <w:r w:rsidRPr="00204544">
        <w:t>).</w:t>
      </w:r>
    </w:p>
    <w:p w:rsidR="004573FD" w:rsidRPr="00011262" w:rsidRDefault="004573FD" w:rsidP="004573FD">
      <w:pPr>
        <w:widowControl/>
        <w:autoSpaceDE/>
        <w:autoSpaceDN/>
        <w:ind w:left="720"/>
        <w:jc w:val="both"/>
      </w:pPr>
    </w:p>
    <w:p w:rsidR="004238DF" w:rsidRPr="00732CEE" w:rsidRDefault="004238DF" w:rsidP="004238DF">
      <w:pPr>
        <w:jc w:val="both"/>
        <w:rPr>
          <w:b/>
          <w:szCs w:val="20"/>
          <w:u w:val="single"/>
        </w:rPr>
      </w:pPr>
      <w:r w:rsidRPr="00732CEE">
        <w:rPr>
          <w:b/>
          <w:szCs w:val="20"/>
          <w:u w:val="single"/>
        </w:rPr>
        <w:t>Article 3 - Centralisation et gestion des données</w:t>
      </w:r>
    </w:p>
    <w:p w:rsidR="004238DF" w:rsidRPr="00E63A6E" w:rsidRDefault="004238DF" w:rsidP="004238DF">
      <w:pPr>
        <w:jc w:val="both"/>
        <w:rPr>
          <w:sz w:val="20"/>
          <w:szCs w:val="20"/>
        </w:rPr>
      </w:pPr>
    </w:p>
    <w:p w:rsidR="004238DF" w:rsidRPr="004238DF" w:rsidRDefault="004238DF" w:rsidP="004238DF">
      <w:pPr>
        <w:ind w:firstLine="708"/>
        <w:jc w:val="both"/>
        <w:rPr>
          <w:szCs w:val="20"/>
        </w:rPr>
      </w:pPr>
      <w:r w:rsidRPr="004238DF">
        <w:rPr>
          <w:szCs w:val="20"/>
        </w:rPr>
        <w:t>Chacune des parties désigne un interlocuteur unique qui sera en contact avec l’autre partie pour tous les échanges de données.</w:t>
      </w:r>
    </w:p>
    <w:p w:rsidR="004238DF" w:rsidRPr="004238DF" w:rsidRDefault="004238DF" w:rsidP="004238DF">
      <w:pPr>
        <w:ind w:firstLine="708"/>
        <w:jc w:val="both"/>
        <w:rPr>
          <w:szCs w:val="20"/>
        </w:rPr>
      </w:pPr>
    </w:p>
    <w:p w:rsidR="004238DF" w:rsidRPr="004238DF" w:rsidRDefault="004238DF" w:rsidP="004238DF">
      <w:pPr>
        <w:ind w:firstLine="708"/>
        <w:jc w:val="both"/>
        <w:rPr>
          <w:szCs w:val="20"/>
        </w:rPr>
      </w:pPr>
      <w:r w:rsidRPr="004238DF">
        <w:rPr>
          <w:szCs w:val="20"/>
        </w:rPr>
        <w:t xml:space="preserve">Les noms de ces interlocuteurs et leurs coordonnées sont : </w:t>
      </w:r>
    </w:p>
    <w:p w:rsidR="004238DF" w:rsidRPr="00A33654" w:rsidRDefault="004238DF" w:rsidP="004238DF">
      <w:pPr>
        <w:widowControl/>
        <w:numPr>
          <w:ilvl w:val="0"/>
          <w:numId w:val="7"/>
        </w:numPr>
        <w:autoSpaceDE/>
        <w:autoSpaceDN/>
        <w:jc w:val="both"/>
        <w:rPr>
          <w:szCs w:val="20"/>
        </w:rPr>
      </w:pPr>
      <w:proofErr w:type="gramStart"/>
      <w:r w:rsidRPr="00A33654">
        <w:rPr>
          <w:szCs w:val="20"/>
        </w:rPr>
        <w:t>pour</w:t>
      </w:r>
      <w:proofErr w:type="gramEnd"/>
      <w:r w:rsidRPr="00A33654">
        <w:rPr>
          <w:szCs w:val="20"/>
        </w:rPr>
        <w:t xml:space="preserve"> </w:t>
      </w:r>
      <w:r w:rsidR="005429D2">
        <w:rPr>
          <w:szCs w:val="20"/>
        </w:rPr>
        <w:t xml:space="preserve">le </w:t>
      </w:r>
      <w:proofErr w:type="spellStart"/>
      <w:r w:rsidR="007E2157">
        <w:rPr>
          <w:szCs w:val="20"/>
        </w:rPr>
        <w:t>CBNM</w:t>
      </w:r>
      <w:r w:rsidR="00D97174">
        <w:rPr>
          <w:szCs w:val="20"/>
        </w:rPr>
        <w:t>ed</w:t>
      </w:r>
      <w:proofErr w:type="spellEnd"/>
      <w:r w:rsidRPr="00A33654">
        <w:rPr>
          <w:szCs w:val="20"/>
        </w:rPr>
        <w:t xml:space="preserve"> : </w:t>
      </w:r>
      <w:r w:rsidR="001C7F38" w:rsidRPr="00EA5C12">
        <w:rPr>
          <w:szCs w:val="20"/>
        </w:rPr>
        <w:t>Virgile</w:t>
      </w:r>
      <w:r w:rsidR="00CB102C" w:rsidRPr="00EA5C12">
        <w:rPr>
          <w:szCs w:val="20"/>
        </w:rPr>
        <w:t xml:space="preserve"> NOBLE</w:t>
      </w:r>
      <w:r w:rsidR="001C7F38" w:rsidRPr="00A33654">
        <w:rPr>
          <w:szCs w:val="20"/>
        </w:rPr>
        <w:t xml:space="preserve">, </w:t>
      </w:r>
      <w:r w:rsidR="001C7F38">
        <w:rPr>
          <w:szCs w:val="20"/>
        </w:rPr>
        <w:t>responsable des pôles connaissance et système d'information</w:t>
      </w:r>
      <w:r w:rsidR="001C7F38" w:rsidRPr="00A33654">
        <w:rPr>
          <w:szCs w:val="20"/>
        </w:rPr>
        <w:t xml:space="preserve">, </w:t>
      </w:r>
      <w:r w:rsidR="001C7F38">
        <w:rPr>
          <w:szCs w:val="20"/>
        </w:rPr>
        <w:t>v.noble@cbnmed.fr</w:t>
      </w:r>
    </w:p>
    <w:p w:rsidR="004238DF" w:rsidRPr="00B05E65" w:rsidRDefault="004238DF" w:rsidP="006C0A92">
      <w:pPr>
        <w:pStyle w:val="Paragraphedeliste"/>
        <w:numPr>
          <w:ilvl w:val="0"/>
          <w:numId w:val="7"/>
        </w:numPr>
        <w:jc w:val="both"/>
        <w:rPr>
          <w:sz w:val="20"/>
          <w:szCs w:val="20"/>
        </w:rPr>
      </w:pPr>
      <w:proofErr w:type="gramStart"/>
      <w:r w:rsidRPr="00B05E65">
        <w:rPr>
          <w:szCs w:val="20"/>
        </w:rPr>
        <w:t>pour</w:t>
      </w:r>
      <w:proofErr w:type="gramEnd"/>
      <w:r w:rsidRPr="00B05E65">
        <w:rPr>
          <w:szCs w:val="20"/>
        </w:rPr>
        <w:t xml:space="preserve"> </w:t>
      </w:r>
      <w:r w:rsidR="005429D2" w:rsidRPr="00B05E65">
        <w:rPr>
          <w:szCs w:val="20"/>
        </w:rPr>
        <w:t xml:space="preserve">la </w:t>
      </w:r>
      <w:r w:rsidR="007E2157" w:rsidRPr="00B05E65">
        <w:rPr>
          <w:szCs w:val="20"/>
        </w:rPr>
        <w:t>FFO :</w:t>
      </w:r>
      <w:r w:rsidRPr="00B05E65">
        <w:rPr>
          <w:szCs w:val="20"/>
        </w:rPr>
        <w:t xml:space="preserve"> </w:t>
      </w:r>
      <w:r w:rsidR="00CB102C" w:rsidRPr="00B05E65">
        <w:rPr>
          <w:szCs w:val="20"/>
        </w:rPr>
        <w:t>Jacques BRY, r</w:t>
      </w:r>
      <w:r w:rsidR="00894F87" w:rsidRPr="00B05E65">
        <w:rPr>
          <w:szCs w:val="20"/>
        </w:rPr>
        <w:t>esponsable de la Commission cartographie</w:t>
      </w:r>
      <w:r w:rsidR="00634876" w:rsidRPr="00B05E65">
        <w:rPr>
          <w:szCs w:val="20"/>
        </w:rPr>
        <w:t xml:space="preserve"> jbry3827@gmail.com)</w:t>
      </w:r>
    </w:p>
    <w:p w:rsidR="000116AC" w:rsidRPr="001C7F38" w:rsidRDefault="000116AC" w:rsidP="000116AC">
      <w:pPr>
        <w:pStyle w:val="Paragraphedeliste"/>
        <w:ind w:left="1068" w:firstLine="0"/>
        <w:jc w:val="both"/>
        <w:rPr>
          <w:color w:val="FF0000"/>
          <w:sz w:val="20"/>
          <w:szCs w:val="20"/>
        </w:rPr>
      </w:pPr>
    </w:p>
    <w:p w:rsidR="004238DF" w:rsidRPr="00732CEE" w:rsidRDefault="004238DF" w:rsidP="004238DF">
      <w:pPr>
        <w:jc w:val="both"/>
        <w:rPr>
          <w:b/>
          <w:szCs w:val="20"/>
          <w:u w:val="single"/>
        </w:rPr>
      </w:pPr>
      <w:r w:rsidRPr="00732CEE">
        <w:rPr>
          <w:b/>
          <w:szCs w:val="20"/>
          <w:u w:val="single"/>
        </w:rPr>
        <w:t xml:space="preserve">Article </w:t>
      </w:r>
      <w:r w:rsidR="000116AC" w:rsidRPr="00732CEE">
        <w:rPr>
          <w:b/>
          <w:szCs w:val="20"/>
          <w:u w:val="single"/>
        </w:rPr>
        <w:t>4</w:t>
      </w:r>
      <w:r w:rsidRPr="00732CEE">
        <w:rPr>
          <w:b/>
          <w:szCs w:val="20"/>
          <w:u w:val="single"/>
        </w:rPr>
        <w:t xml:space="preserve"> - Conditions d’utilisation </w:t>
      </w:r>
    </w:p>
    <w:p w:rsidR="005C4CEE" w:rsidRPr="009B162D" w:rsidRDefault="005C4CEE" w:rsidP="005C4CEE">
      <w:pPr>
        <w:jc w:val="both"/>
        <w:rPr>
          <w:szCs w:val="20"/>
        </w:rPr>
      </w:pPr>
    </w:p>
    <w:p w:rsidR="002B63E4" w:rsidRPr="002B63E4" w:rsidRDefault="005C4CEE" w:rsidP="002B63E4">
      <w:pPr>
        <w:ind w:firstLine="708"/>
        <w:jc w:val="both"/>
        <w:rPr>
          <w:strike/>
          <w:color w:val="FF0000"/>
          <w:szCs w:val="20"/>
        </w:rPr>
      </w:pPr>
      <w:r w:rsidRPr="009B162D">
        <w:rPr>
          <w:szCs w:val="20"/>
        </w:rPr>
        <w:t>Les parties pourront utiliser les données échangées dans le strict cadre de leurs missions respectives et avec accord des deux structures liées par cette convention. La présente convention est consentie pour les besoins exclusifs des missions des deux parties</w:t>
      </w:r>
      <w:r w:rsidR="005429D2">
        <w:rPr>
          <w:szCs w:val="20"/>
        </w:rPr>
        <w:t xml:space="preserve">. </w:t>
      </w:r>
    </w:p>
    <w:p w:rsidR="002B63E4" w:rsidRDefault="002B63E4" w:rsidP="005C4CEE">
      <w:pPr>
        <w:ind w:firstLine="708"/>
        <w:jc w:val="both"/>
        <w:rPr>
          <w:szCs w:val="20"/>
        </w:rPr>
      </w:pPr>
    </w:p>
    <w:p w:rsidR="00891A55" w:rsidRPr="00B05E65" w:rsidRDefault="009B162D" w:rsidP="00891A55">
      <w:pPr>
        <w:ind w:firstLine="708"/>
        <w:jc w:val="both"/>
        <w:rPr>
          <w:rFonts w:ascii="Times New Roman" w:hAnsi="Times New Roman"/>
          <w:sz w:val="24"/>
        </w:rPr>
      </w:pPr>
      <w:r>
        <w:rPr>
          <w:szCs w:val="20"/>
        </w:rPr>
        <w:t xml:space="preserve">Les données naturalistes n’étant pas des œuvres de l’esprit, les observations fournies par </w:t>
      </w:r>
      <w:r w:rsidR="002B63E4">
        <w:rPr>
          <w:szCs w:val="20"/>
        </w:rPr>
        <w:t>d</w:t>
      </w:r>
      <w:r>
        <w:rPr>
          <w:szCs w:val="20"/>
        </w:rPr>
        <w:t xml:space="preserve">es contributeurs pour le compte de l’une ou l’autre des parties ne sont pas protégées par les </w:t>
      </w:r>
      <w:r w:rsidR="005C4CEE" w:rsidRPr="009B162D">
        <w:rPr>
          <w:szCs w:val="20"/>
        </w:rPr>
        <w:t>droits de propriété intellec</w:t>
      </w:r>
      <w:r w:rsidR="002B63E4">
        <w:rPr>
          <w:szCs w:val="20"/>
        </w:rPr>
        <w:t>tuelle.</w:t>
      </w:r>
      <w:r w:rsidR="00BB728D">
        <w:rPr>
          <w:szCs w:val="20"/>
        </w:rPr>
        <w:t xml:space="preserve"> Toutefois chaque partie reconnait aux contributeurs de l’autre partie un droit entier et inaliénable sur leurs données naturalistes </w:t>
      </w:r>
      <w:r w:rsidR="00BB728D" w:rsidRPr="00BB728D">
        <w:rPr>
          <w:rFonts w:eastAsia="Times New Roman"/>
          <w:szCs w:val="24"/>
        </w:rPr>
        <w:t>ce q</w:t>
      </w:r>
      <w:r w:rsidR="00BB728D">
        <w:rPr>
          <w:rFonts w:eastAsia="Times New Roman"/>
          <w:szCs w:val="24"/>
        </w:rPr>
        <w:t>ui leur</w:t>
      </w:r>
      <w:r w:rsidR="00BB728D" w:rsidRPr="00BB728D">
        <w:rPr>
          <w:rFonts w:eastAsia="Times New Roman"/>
          <w:szCs w:val="24"/>
        </w:rPr>
        <w:t xml:space="preserve"> permet </w:t>
      </w:r>
      <w:r w:rsidR="00BB728D" w:rsidRPr="00BB728D">
        <w:t xml:space="preserve">d’en conserver l’usufruit et la possibilité de les exploiter comme bon </w:t>
      </w:r>
      <w:r w:rsidR="00BB728D">
        <w:t>leur</w:t>
      </w:r>
      <w:r w:rsidR="00BB728D" w:rsidRPr="00BB728D">
        <w:t xml:space="preserve"> semble</w:t>
      </w:r>
      <w:r w:rsidR="00616C1A">
        <w:t xml:space="preserve">. </w:t>
      </w:r>
      <w:r w:rsidR="00616C1A" w:rsidRPr="00B05E65">
        <w:t>Chaque partie f</w:t>
      </w:r>
      <w:r w:rsidR="00891A55" w:rsidRPr="00B05E65">
        <w:t xml:space="preserve">era le nécessaire pour respecter les choix des contributeurs en matière d’anonymat et/ou de </w:t>
      </w:r>
      <w:r w:rsidR="00891A55" w:rsidRPr="00B05E65">
        <w:rPr>
          <w:rFonts w:eastAsia="Times New Roman"/>
          <w:szCs w:val="24"/>
        </w:rPr>
        <w:t xml:space="preserve">masquage de leurs données. </w:t>
      </w:r>
    </w:p>
    <w:p w:rsidR="00BB728D" w:rsidRPr="00AC4EDE" w:rsidRDefault="00BB728D" w:rsidP="00BB728D">
      <w:pPr>
        <w:ind w:firstLine="708"/>
        <w:jc w:val="both"/>
        <w:rPr>
          <w:rFonts w:ascii="Times New Roman" w:hAnsi="Times New Roman"/>
          <w:sz w:val="24"/>
        </w:rPr>
      </w:pPr>
      <w:r>
        <w:t>.</w:t>
      </w:r>
      <w:r w:rsidRPr="00B8140C">
        <w:rPr>
          <w:rFonts w:ascii="Times New Roman" w:eastAsia="Times New Roman" w:hAnsi="Times New Roman"/>
          <w:sz w:val="24"/>
          <w:szCs w:val="24"/>
        </w:rPr>
        <w:t xml:space="preserve"> </w:t>
      </w:r>
    </w:p>
    <w:p w:rsidR="002B63E4" w:rsidRPr="009B162D" w:rsidRDefault="002B63E4" w:rsidP="00856FD5">
      <w:pPr>
        <w:jc w:val="both"/>
        <w:rPr>
          <w:color w:val="FF0000"/>
          <w:szCs w:val="20"/>
        </w:rPr>
      </w:pPr>
    </w:p>
    <w:p w:rsidR="001C7F38" w:rsidRPr="00EA5C12" w:rsidRDefault="00A93F1D" w:rsidP="001C7F38">
      <w:pPr>
        <w:ind w:firstLine="708"/>
        <w:jc w:val="both"/>
        <w:rPr>
          <w:szCs w:val="20"/>
        </w:rPr>
      </w:pPr>
      <w:r>
        <w:rPr>
          <w:szCs w:val="20"/>
        </w:rPr>
        <w:t>Chacune des parties</w:t>
      </w:r>
      <w:r w:rsidR="005C4CEE" w:rsidRPr="009B162D">
        <w:rPr>
          <w:szCs w:val="20"/>
        </w:rPr>
        <w:t xml:space="preserve"> </w:t>
      </w:r>
      <w:r w:rsidR="005D79BE">
        <w:rPr>
          <w:szCs w:val="20"/>
        </w:rPr>
        <w:t>peut mener de façon individuelle</w:t>
      </w:r>
      <w:r w:rsidR="005C4CEE" w:rsidRPr="009B162D">
        <w:rPr>
          <w:szCs w:val="20"/>
        </w:rPr>
        <w:t xml:space="preserve"> </w:t>
      </w:r>
      <w:r w:rsidR="005D79BE">
        <w:rPr>
          <w:szCs w:val="20"/>
        </w:rPr>
        <w:t xml:space="preserve">des études, </w:t>
      </w:r>
      <w:r w:rsidR="005C4CEE" w:rsidRPr="009B162D">
        <w:rPr>
          <w:szCs w:val="20"/>
        </w:rPr>
        <w:t>inventaires</w:t>
      </w:r>
      <w:r w:rsidR="005D79BE">
        <w:rPr>
          <w:szCs w:val="20"/>
        </w:rPr>
        <w:t>, publications, productions audio-visuelles faisant appel aux</w:t>
      </w:r>
      <w:r w:rsidR="00BB728D">
        <w:rPr>
          <w:szCs w:val="20"/>
        </w:rPr>
        <w:t xml:space="preserve"> données ayant fait l’objet d’échanges dans la cadre de la présente convention.</w:t>
      </w:r>
      <w:r w:rsidR="005D79BE">
        <w:rPr>
          <w:szCs w:val="20"/>
        </w:rPr>
        <w:t xml:space="preserve"> Elle reste seule propriétaire de ces réalisations mais s’engage à citer l’autre partie en faisant mention de sa collaboration</w:t>
      </w:r>
      <w:r w:rsidR="001C7F38">
        <w:rPr>
          <w:szCs w:val="20"/>
        </w:rPr>
        <w:t xml:space="preserve"> </w:t>
      </w:r>
      <w:bookmarkStart w:id="0" w:name="_Hlk69889041"/>
      <w:r w:rsidR="001C7F38" w:rsidRPr="00EA5C12">
        <w:rPr>
          <w:szCs w:val="20"/>
        </w:rPr>
        <w:t>ainsi que la liste des structures ayant fourni des données.</w:t>
      </w:r>
    </w:p>
    <w:bookmarkEnd w:id="0"/>
    <w:p w:rsidR="005C4CEE" w:rsidRDefault="005D79BE" w:rsidP="00BB728D">
      <w:pPr>
        <w:ind w:firstLine="708"/>
        <w:jc w:val="both"/>
        <w:rPr>
          <w:szCs w:val="20"/>
        </w:rPr>
      </w:pPr>
      <w:r>
        <w:rPr>
          <w:szCs w:val="20"/>
        </w:rPr>
        <w:lastRenderedPageBreak/>
        <w:t>.</w:t>
      </w:r>
    </w:p>
    <w:p w:rsidR="005D79BE" w:rsidRDefault="005D79BE" w:rsidP="005D79BE">
      <w:pPr>
        <w:ind w:firstLine="708"/>
        <w:jc w:val="both"/>
      </w:pPr>
      <w:r>
        <w:t>.</w:t>
      </w:r>
    </w:p>
    <w:p w:rsidR="00856FD5" w:rsidRPr="00BB728D" w:rsidRDefault="00856FD5" w:rsidP="00856FD5">
      <w:pPr>
        <w:ind w:firstLine="708"/>
        <w:jc w:val="both"/>
        <w:rPr>
          <w:szCs w:val="20"/>
        </w:rPr>
      </w:pPr>
      <w:r w:rsidRPr="00BB728D">
        <w:rPr>
          <w:szCs w:val="20"/>
        </w:rPr>
        <w:t xml:space="preserve">Pour toute publication traitant de données </w:t>
      </w:r>
      <w:r w:rsidR="00CF2FDB">
        <w:rPr>
          <w:szCs w:val="20"/>
        </w:rPr>
        <w:t>particulières, les parties s</w:t>
      </w:r>
      <w:r w:rsidRPr="00BB728D">
        <w:rPr>
          <w:szCs w:val="20"/>
        </w:rPr>
        <w:t>’engagent à citer les observateurs</w:t>
      </w:r>
      <w:r>
        <w:rPr>
          <w:szCs w:val="20"/>
        </w:rPr>
        <w:t xml:space="preserve"> à l’origine de ces données</w:t>
      </w:r>
      <w:r w:rsidRPr="00BB728D">
        <w:rPr>
          <w:szCs w:val="20"/>
        </w:rPr>
        <w:t xml:space="preserve"> s’ils sont connus, excepté dans le cas de ceux qui ont demandé l’anonymat</w:t>
      </w:r>
      <w:r w:rsidR="001C7F38">
        <w:rPr>
          <w:szCs w:val="20"/>
        </w:rPr>
        <w:t xml:space="preserve"> </w:t>
      </w:r>
      <w:bookmarkStart w:id="1" w:name="_Hlk69889081"/>
      <w:r w:rsidR="001C7F38" w:rsidRPr="00EA5C12">
        <w:rPr>
          <w:szCs w:val="20"/>
        </w:rPr>
        <w:t>ainsi que les structures ayant fourni des données</w:t>
      </w:r>
      <w:bookmarkEnd w:id="1"/>
      <w:r w:rsidRPr="00EA5C12">
        <w:rPr>
          <w:szCs w:val="20"/>
        </w:rPr>
        <w:t>.</w:t>
      </w:r>
    </w:p>
    <w:p w:rsidR="005C4CEE" w:rsidRDefault="005C4CEE" w:rsidP="004238DF">
      <w:pPr>
        <w:keepNext/>
        <w:keepLines/>
        <w:jc w:val="both"/>
        <w:rPr>
          <w:b/>
          <w:sz w:val="24"/>
          <w:szCs w:val="20"/>
        </w:rPr>
      </w:pPr>
    </w:p>
    <w:p w:rsidR="001C6E25" w:rsidRPr="00E102B6" w:rsidRDefault="001C6E25" w:rsidP="001C6E25">
      <w:pPr>
        <w:keepNext/>
        <w:keepLines/>
        <w:jc w:val="both"/>
        <w:rPr>
          <w:b/>
          <w:szCs w:val="20"/>
          <w:u w:val="single"/>
        </w:rPr>
      </w:pPr>
      <w:r w:rsidRPr="00E102B6">
        <w:rPr>
          <w:b/>
          <w:szCs w:val="20"/>
          <w:u w:val="single"/>
        </w:rPr>
        <w:t>Article 5 – Remontée des données FFO vers la plateforme SINP</w:t>
      </w:r>
    </w:p>
    <w:p w:rsidR="001C6E25" w:rsidRPr="00E102B6" w:rsidRDefault="001C6E25" w:rsidP="001C6E25">
      <w:pPr>
        <w:keepNext/>
        <w:keepLines/>
        <w:jc w:val="both"/>
        <w:rPr>
          <w:b/>
          <w:szCs w:val="20"/>
          <w:u w:val="single"/>
        </w:rPr>
      </w:pPr>
    </w:p>
    <w:p w:rsidR="001C7F38" w:rsidRPr="00E102B6" w:rsidRDefault="001C6E25" w:rsidP="001C7F38">
      <w:pPr>
        <w:keepNext/>
        <w:keepLines/>
        <w:jc w:val="both"/>
        <w:rPr>
          <w:szCs w:val="20"/>
        </w:rPr>
      </w:pPr>
      <w:r w:rsidRPr="00E102B6">
        <w:rPr>
          <w:szCs w:val="20"/>
        </w:rPr>
        <w:tab/>
      </w:r>
      <w:r w:rsidR="001C7F38" w:rsidRPr="00E102B6">
        <w:rPr>
          <w:szCs w:val="20"/>
        </w:rPr>
        <w:t xml:space="preserve">Les données FFO </w:t>
      </w:r>
      <w:r w:rsidR="00EA5C12" w:rsidRPr="00B05E65">
        <w:rPr>
          <w:szCs w:val="20"/>
        </w:rPr>
        <w:t xml:space="preserve">peuvent être </w:t>
      </w:r>
      <w:r w:rsidR="001C7F38" w:rsidRPr="00E102B6">
        <w:rPr>
          <w:szCs w:val="20"/>
        </w:rPr>
        <w:t xml:space="preserve">remontées vers </w:t>
      </w:r>
      <w:r w:rsidR="001C7F38" w:rsidRPr="00EA5C12">
        <w:rPr>
          <w:szCs w:val="20"/>
        </w:rPr>
        <w:t>les plateformes SINP régionales d'Occitanie et de Provence-Alpes-Côte d'Azur par l'interm</w:t>
      </w:r>
      <w:r w:rsidR="001C7F38">
        <w:rPr>
          <w:szCs w:val="20"/>
        </w:rPr>
        <w:t>édiaire du système d'information métier</w:t>
      </w:r>
      <w:r w:rsidR="001C7F38" w:rsidRPr="00E102B6">
        <w:rPr>
          <w:szCs w:val="20"/>
        </w:rPr>
        <w:t xml:space="preserve"> du </w:t>
      </w:r>
      <w:proofErr w:type="spellStart"/>
      <w:r w:rsidR="001C7F38" w:rsidRPr="00E102B6">
        <w:rPr>
          <w:szCs w:val="20"/>
        </w:rPr>
        <w:t>CB</w:t>
      </w:r>
      <w:r w:rsidR="001C7F38">
        <w:rPr>
          <w:szCs w:val="20"/>
        </w:rPr>
        <w:t>NMed</w:t>
      </w:r>
      <w:proofErr w:type="spellEnd"/>
      <w:r w:rsidR="001C7F38">
        <w:rPr>
          <w:szCs w:val="20"/>
        </w:rPr>
        <w:t xml:space="preserve"> et après qualification de la validité des données par le </w:t>
      </w:r>
      <w:proofErr w:type="spellStart"/>
      <w:r w:rsidR="001C7F38">
        <w:rPr>
          <w:szCs w:val="20"/>
        </w:rPr>
        <w:t>CBNMed</w:t>
      </w:r>
      <w:proofErr w:type="spellEnd"/>
      <w:r w:rsidR="001C7F38">
        <w:rPr>
          <w:szCs w:val="20"/>
        </w:rPr>
        <w:t>.</w:t>
      </w:r>
    </w:p>
    <w:p w:rsidR="001C7F38" w:rsidRDefault="001C7F38" w:rsidP="001C7F38">
      <w:pPr>
        <w:keepNext/>
        <w:keepLines/>
        <w:jc w:val="both"/>
        <w:rPr>
          <w:szCs w:val="20"/>
        </w:rPr>
      </w:pPr>
      <w:r w:rsidRPr="00E102B6">
        <w:rPr>
          <w:szCs w:val="20"/>
        </w:rPr>
        <w:tab/>
        <w:t xml:space="preserve">Sauf mention contraire dans les fichiers d’échange, </w:t>
      </w:r>
      <w:r>
        <w:rPr>
          <w:szCs w:val="20"/>
        </w:rPr>
        <w:t>les données</w:t>
      </w:r>
      <w:r w:rsidRPr="00E102B6">
        <w:rPr>
          <w:szCs w:val="20"/>
        </w:rPr>
        <w:t xml:space="preserve"> sont </w:t>
      </w:r>
      <w:r>
        <w:rPr>
          <w:szCs w:val="20"/>
        </w:rPr>
        <w:t xml:space="preserve">considérées comme </w:t>
      </w:r>
      <w:r w:rsidRPr="00E102B6">
        <w:rPr>
          <w:szCs w:val="20"/>
        </w:rPr>
        <w:t>publiques et accompagnées des noms des contributeurs sauf mention de leur demande d’anonymat dans les fichiers d’échange.</w:t>
      </w:r>
    </w:p>
    <w:p w:rsidR="003E592E" w:rsidRPr="00E102B6" w:rsidRDefault="003E592E" w:rsidP="001C7F38">
      <w:pPr>
        <w:keepNext/>
        <w:keepLines/>
        <w:jc w:val="both"/>
        <w:rPr>
          <w:szCs w:val="20"/>
        </w:rPr>
      </w:pPr>
    </w:p>
    <w:p w:rsidR="001C6E25" w:rsidRPr="00E102B6" w:rsidRDefault="001C6E25" w:rsidP="001C7F38">
      <w:pPr>
        <w:keepNext/>
        <w:keepLines/>
        <w:jc w:val="both"/>
        <w:rPr>
          <w:szCs w:val="20"/>
        </w:rPr>
      </w:pPr>
      <w:r w:rsidRPr="00E102B6">
        <w:rPr>
          <w:szCs w:val="20"/>
        </w:rPr>
        <w:tab/>
      </w:r>
    </w:p>
    <w:p w:rsidR="001C6E25" w:rsidRPr="00E102B6" w:rsidRDefault="001C6E25" w:rsidP="001C6E25">
      <w:pPr>
        <w:keepNext/>
        <w:keepLines/>
        <w:jc w:val="both"/>
        <w:rPr>
          <w:b/>
          <w:szCs w:val="20"/>
          <w:u w:val="single"/>
        </w:rPr>
      </w:pPr>
      <w:r w:rsidRPr="00E102B6">
        <w:rPr>
          <w:b/>
          <w:szCs w:val="20"/>
          <w:u w:val="single"/>
        </w:rPr>
        <w:t xml:space="preserve">Article 6 – Remontée des données </w:t>
      </w:r>
      <w:proofErr w:type="spellStart"/>
      <w:r w:rsidRPr="00E102B6">
        <w:rPr>
          <w:b/>
          <w:szCs w:val="20"/>
          <w:u w:val="single"/>
        </w:rPr>
        <w:t>CBN</w:t>
      </w:r>
      <w:r>
        <w:rPr>
          <w:b/>
          <w:szCs w:val="20"/>
          <w:u w:val="single"/>
        </w:rPr>
        <w:t>Med</w:t>
      </w:r>
      <w:proofErr w:type="spellEnd"/>
      <w:r w:rsidRPr="00E102B6">
        <w:rPr>
          <w:b/>
          <w:szCs w:val="20"/>
          <w:u w:val="single"/>
        </w:rPr>
        <w:t xml:space="preserve"> </w:t>
      </w:r>
      <w:r w:rsidR="001014BC">
        <w:rPr>
          <w:b/>
          <w:szCs w:val="20"/>
          <w:u w:val="single"/>
        </w:rPr>
        <w:t>au sein</w:t>
      </w:r>
      <w:r w:rsidRPr="00E102B6">
        <w:rPr>
          <w:b/>
          <w:szCs w:val="20"/>
          <w:u w:val="single"/>
        </w:rPr>
        <w:t xml:space="preserve"> de la FFO</w:t>
      </w:r>
    </w:p>
    <w:p w:rsidR="001C6E25" w:rsidRPr="00E102B6" w:rsidRDefault="001C6E25" w:rsidP="001C6E25">
      <w:pPr>
        <w:keepNext/>
        <w:keepLines/>
        <w:jc w:val="both"/>
        <w:rPr>
          <w:b/>
          <w:szCs w:val="20"/>
          <w:u w:val="single"/>
        </w:rPr>
      </w:pPr>
    </w:p>
    <w:p w:rsidR="001C6E25" w:rsidRDefault="001C6E25" w:rsidP="001C6E25">
      <w:pPr>
        <w:keepNext/>
        <w:keepLines/>
        <w:jc w:val="both"/>
        <w:rPr>
          <w:szCs w:val="20"/>
        </w:rPr>
      </w:pPr>
      <w:r w:rsidRPr="00E102B6">
        <w:rPr>
          <w:szCs w:val="20"/>
        </w:rPr>
        <w:tab/>
        <w:t xml:space="preserve">Les données </w:t>
      </w:r>
      <w:proofErr w:type="spellStart"/>
      <w:r w:rsidRPr="00E102B6">
        <w:rPr>
          <w:szCs w:val="20"/>
        </w:rPr>
        <w:t>CBN</w:t>
      </w:r>
      <w:r>
        <w:rPr>
          <w:szCs w:val="20"/>
        </w:rPr>
        <w:t>Med</w:t>
      </w:r>
      <w:proofErr w:type="spellEnd"/>
      <w:r w:rsidRPr="00E102B6">
        <w:rPr>
          <w:szCs w:val="20"/>
        </w:rPr>
        <w:t xml:space="preserve"> ont pour vocation d’être intégrées aux différentes bases de données départementales ou régionales </w:t>
      </w:r>
      <w:r w:rsidR="00894F87">
        <w:rPr>
          <w:i/>
          <w:szCs w:val="20"/>
        </w:rPr>
        <w:t xml:space="preserve">(non ouvertes au public) </w:t>
      </w:r>
      <w:r w:rsidRPr="00E102B6">
        <w:rPr>
          <w:szCs w:val="20"/>
        </w:rPr>
        <w:t>de</w:t>
      </w:r>
      <w:r>
        <w:rPr>
          <w:szCs w:val="20"/>
        </w:rPr>
        <w:t xml:space="preserve"> </w:t>
      </w:r>
      <w:r w:rsidRPr="00E102B6">
        <w:rPr>
          <w:szCs w:val="20"/>
        </w:rPr>
        <w:t>la FFO</w:t>
      </w:r>
      <w:r>
        <w:rPr>
          <w:szCs w:val="20"/>
        </w:rPr>
        <w:t>, de la SFO PACA, de la SFO L</w:t>
      </w:r>
      <w:r w:rsidR="00011262">
        <w:rPr>
          <w:szCs w:val="20"/>
        </w:rPr>
        <w:t>anguedoc</w:t>
      </w:r>
      <w:r>
        <w:rPr>
          <w:szCs w:val="20"/>
        </w:rPr>
        <w:t xml:space="preserve"> et de la SFO </w:t>
      </w:r>
      <w:proofErr w:type="spellStart"/>
      <w:r>
        <w:rPr>
          <w:szCs w:val="20"/>
        </w:rPr>
        <w:t>Pyr</w:t>
      </w:r>
      <w:proofErr w:type="spellEnd"/>
      <w:r>
        <w:rPr>
          <w:szCs w:val="20"/>
        </w:rPr>
        <w:t>-Est</w:t>
      </w:r>
      <w:r w:rsidRPr="00E102B6">
        <w:rPr>
          <w:szCs w:val="20"/>
        </w:rPr>
        <w:t xml:space="preserve"> concernant les </w:t>
      </w:r>
      <w:r>
        <w:rPr>
          <w:szCs w:val="20"/>
        </w:rPr>
        <w:t>départements</w:t>
      </w:r>
      <w:r w:rsidRPr="00E102B6">
        <w:rPr>
          <w:szCs w:val="20"/>
        </w:rPr>
        <w:t xml:space="preserve"> objets de la convention</w:t>
      </w:r>
      <w:r w:rsidR="003E592E">
        <w:rPr>
          <w:szCs w:val="20"/>
        </w:rPr>
        <w:t>.</w:t>
      </w:r>
    </w:p>
    <w:p w:rsidR="003E592E" w:rsidRPr="00EA5C12" w:rsidRDefault="003E592E" w:rsidP="003E592E">
      <w:pPr>
        <w:keepNext/>
        <w:keepLines/>
        <w:ind w:firstLine="720"/>
        <w:jc w:val="both"/>
        <w:rPr>
          <w:szCs w:val="20"/>
        </w:rPr>
      </w:pPr>
      <w:r w:rsidRPr="00EA5C12">
        <w:rPr>
          <w:szCs w:val="20"/>
        </w:rPr>
        <w:t xml:space="preserve">Sauf mention contraire, les données transmises par le </w:t>
      </w:r>
      <w:proofErr w:type="spellStart"/>
      <w:r w:rsidRPr="00EA5C12">
        <w:rPr>
          <w:szCs w:val="20"/>
        </w:rPr>
        <w:t>CBNMed</w:t>
      </w:r>
      <w:proofErr w:type="spellEnd"/>
      <w:r w:rsidRPr="00EA5C12">
        <w:rPr>
          <w:szCs w:val="20"/>
        </w:rPr>
        <w:t xml:space="preserve"> sont publiques.</w:t>
      </w:r>
    </w:p>
    <w:p w:rsidR="003E592E" w:rsidRDefault="003E592E" w:rsidP="001C6E25">
      <w:pPr>
        <w:keepNext/>
        <w:keepLines/>
        <w:jc w:val="both"/>
        <w:rPr>
          <w:szCs w:val="20"/>
        </w:rPr>
      </w:pPr>
    </w:p>
    <w:p w:rsidR="001C6E25" w:rsidRDefault="001C6E25" w:rsidP="001C6E25">
      <w:pPr>
        <w:jc w:val="both"/>
        <w:rPr>
          <w:szCs w:val="20"/>
        </w:rPr>
      </w:pPr>
    </w:p>
    <w:p w:rsidR="001C6E25" w:rsidRPr="00E102B6" w:rsidRDefault="001C6E25" w:rsidP="001C6E25">
      <w:pPr>
        <w:keepNext/>
        <w:keepLines/>
        <w:jc w:val="both"/>
        <w:rPr>
          <w:b/>
          <w:szCs w:val="20"/>
          <w:u w:val="single"/>
        </w:rPr>
      </w:pPr>
      <w:r w:rsidRPr="00E102B6">
        <w:rPr>
          <w:b/>
          <w:szCs w:val="20"/>
          <w:u w:val="single"/>
        </w:rPr>
        <w:t>Article 7 – Transmission de données à des tiers</w:t>
      </w:r>
    </w:p>
    <w:p w:rsidR="001C6E25" w:rsidRPr="0017151F" w:rsidRDefault="001C6E25" w:rsidP="001C6E25">
      <w:pPr>
        <w:keepNext/>
        <w:keepLines/>
        <w:jc w:val="both"/>
        <w:rPr>
          <w:b/>
          <w:szCs w:val="20"/>
          <w:highlight w:val="yellow"/>
          <w:u w:val="single"/>
        </w:rPr>
      </w:pPr>
    </w:p>
    <w:p w:rsidR="001C6E25" w:rsidRPr="002753F4" w:rsidRDefault="001C6E25" w:rsidP="001C6E25">
      <w:pPr>
        <w:ind w:right="14" w:firstLine="708"/>
        <w:jc w:val="both"/>
        <w:rPr>
          <w:szCs w:val="20"/>
        </w:rPr>
      </w:pPr>
      <w:r w:rsidRPr="002753F4">
        <w:rPr>
          <w:szCs w:val="20"/>
        </w:rPr>
        <w:t>Chaque partie est autorisée à transmettre des données à des organismes tiers dans le cadre de l’utilisation de ces données à des fins de développement des connaissances et de préservation.</w:t>
      </w:r>
    </w:p>
    <w:p w:rsidR="001C6E25" w:rsidRPr="002753F4" w:rsidRDefault="001C6E25" w:rsidP="001C6E25">
      <w:pPr>
        <w:ind w:right="14" w:firstLine="708"/>
        <w:jc w:val="both"/>
        <w:rPr>
          <w:szCs w:val="20"/>
        </w:rPr>
      </w:pPr>
      <w:r w:rsidRPr="002753F4">
        <w:rPr>
          <w:szCs w:val="20"/>
        </w:rPr>
        <w:t xml:space="preserve">Lorsque tout ou fraction de ces données provient d’une autre partie, la partie qui les transfère doit en mentionner l’origine. Elle doit également s’assurer que l’organisme tiers s’engage à n’en faire aucun usage à caractère commercial.  </w:t>
      </w:r>
    </w:p>
    <w:p w:rsidR="001C6E25" w:rsidRPr="002753F4" w:rsidRDefault="001C6E25" w:rsidP="001C6E25">
      <w:pPr>
        <w:ind w:left="14" w:right="14"/>
      </w:pPr>
    </w:p>
    <w:p w:rsidR="001C6E25" w:rsidRPr="009B162D" w:rsidRDefault="001C6E25" w:rsidP="004238DF">
      <w:pPr>
        <w:keepNext/>
        <w:keepLines/>
        <w:jc w:val="both"/>
        <w:rPr>
          <w:b/>
          <w:sz w:val="24"/>
          <w:szCs w:val="20"/>
        </w:rPr>
      </w:pPr>
    </w:p>
    <w:p w:rsidR="004238DF" w:rsidRPr="00732CEE" w:rsidRDefault="004238DF" w:rsidP="004238DF">
      <w:pPr>
        <w:keepNext/>
        <w:keepLines/>
        <w:jc w:val="both"/>
        <w:rPr>
          <w:b/>
          <w:szCs w:val="20"/>
          <w:u w:val="single"/>
        </w:rPr>
      </w:pPr>
      <w:r w:rsidRPr="00732CEE">
        <w:rPr>
          <w:b/>
          <w:szCs w:val="20"/>
          <w:u w:val="single"/>
        </w:rPr>
        <w:t xml:space="preserve">Article </w:t>
      </w:r>
      <w:r w:rsidR="00011262">
        <w:rPr>
          <w:b/>
          <w:szCs w:val="20"/>
          <w:u w:val="single"/>
        </w:rPr>
        <w:t>8</w:t>
      </w:r>
      <w:r w:rsidRPr="00732CEE">
        <w:rPr>
          <w:b/>
          <w:szCs w:val="20"/>
          <w:u w:val="single"/>
        </w:rPr>
        <w:t xml:space="preserve"> - Durée de la convention</w:t>
      </w:r>
    </w:p>
    <w:p w:rsidR="004238DF" w:rsidRPr="005C4CEE" w:rsidRDefault="004238DF" w:rsidP="004238DF">
      <w:pPr>
        <w:keepNext/>
        <w:keepLines/>
        <w:jc w:val="both"/>
        <w:rPr>
          <w:szCs w:val="20"/>
          <w:highlight w:val="yellow"/>
        </w:rPr>
      </w:pPr>
    </w:p>
    <w:p w:rsidR="00856FD5" w:rsidRDefault="004238DF" w:rsidP="00856FD5">
      <w:pPr>
        <w:keepNext/>
        <w:keepLines/>
        <w:ind w:firstLine="708"/>
        <w:jc w:val="both"/>
        <w:rPr>
          <w:szCs w:val="20"/>
        </w:rPr>
      </w:pPr>
      <w:r w:rsidRPr="005C4CEE">
        <w:rPr>
          <w:szCs w:val="20"/>
        </w:rPr>
        <w:t xml:space="preserve">La présente convention est conclue </w:t>
      </w:r>
      <w:r w:rsidR="00856FD5">
        <w:rPr>
          <w:szCs w:val="20"/>
        </w:rPr>
        <w:t>pour une durée de 5 ans renouvelable par tacite reconducti</w:t>
      </w:r>
      <w:r w:rsidR="00935438">
        <w:rPr>
          <w:szCs w:val="20"/>
        </w:rPr>
        <w:t xml:space="preserve">on, elle peut </w:t>
      </w:r>
      <w:r w:rsidR="00856FD5">
        <w:rPr>
          <w:szCs w:val="20"/>
        </w:rPr>
        <w:t>être modifiée par voie d’avenant.</w:t>
      </w:r>
    </w:p>
    <w:p w:rsidR="00856FD5" w:rsidRDefault="00856FD5" w:rsidP="00856FD5">
      <w:pPr>
        <w:keepNext/>
        <w:keepLines/>
        <w:ind w:firstLine="708"/>
        <w:jc w:val="both"/>
        <w:rPr>
          <w:szCs w:val="20"/>
        </w:rPr>
      </w:pPr>
    </w:p>
    <w:p w:rsidR="00E25583" w:rsidRPr="00856FD5" w:rsidRDefault="00856FD5" w:rsidP="00856FD5">
      <w:pPr>
        <w:keepNext/>
        <w:keepLines/>
        <w:ind w:firstLine="708"/>
        <w:jc w:val="both"/>
        <w:rPr>
          <w:szCs w:val="20"/>
        </w:rPr>
      </w:pPr>
      <w:r>
        <w:rPr>
          <w:szCs w:val="20"/>
        </w:rPr>
        <w:t xml:space="preserve">Chacune des parties peut mettre fin à cet accord </w:t>
      </w:r>
      <w:r w:rsidR="00E25583" w:rsidRPr="00856FD5">
        <w:t>par envoi d’une lettre recommandée avec avis de réception.</w:t>
      </w:r>
    </w:p>
    <w:p w:rsidR="00E25583" w:rsidRPr="00856FD5" w:rsidRDefault="00E25583" w:rsidP="00856FD5">
      <w:pPr>
        <w:spacing w:before="200"/>
        <w:rPr>
          <w:b/>
          <w:u w:val="single"/>
        </w:rPr>
      </w:pPr>
      <w:r w:rsidRPr="00856FD5">
        <w:rPr>
          <w:b/>
          <w:u w:val="single"/>
        </w:rPr>
        <w:t xml:space="preserve">Article </w:t>
      </w:r>
      <w:r w:rsidR="00011262">
        <w:rPr>
          <w:b/>
          <w:u w:val="single"/>
        </w:rPr>
        <w:t>9</w:t>
      </w:r>
      <w:r w:rsidRPr="00856FD5">
        <w:rPr>
          <w:b/>
          <w:u w:val="single"/>
        </w:rPr>
        <w:t xml:space="preserve"> </w:t>
      </w:r>
      <w:r w:rsidR="00856FD5">
        <w:rPr>
          <w:b/>
          <w:u w:val="single"/>
        </w:rPr>
        <w:t>-</w:t>
      </w:r>
      <w:r w:rsidRPr="00856FD5">
        <w:rPr>
          <w:b/>
          <w:w w:val="95"/>
          <w:u w:val="single"/>
        </w:rPr>
        <w:t xml:space="preserve"> </w:t>
      </w:r>
      <w:r w:rsidRPr="00856FD5">
        <w:rPr>
          <w:b/>
          <w:u w:val="single"/>
        </w:rPr>
        <w:t>Publicité de la présente convention</w:t>
      </w:r>
    </w:p>
    <w:p w:rsidR="00E25583" w:rsidRDefault="00E25583" w:rsidP="00E25583">
      <w:pPr>
        <w:pStyle w:val="Corpsdetexte"/>
        <w:spacing w:before="10"/>
        <w:rPr>
          <w:sz w:val="22"/>
        </w:rPr>
      </w:pPr>
    </w:p>
    <w:p w:rsidR="00E25583" w:rsidRDefault="00E25583" w:rsidP="00856FD5">
      <w:pPr>
        <w:pStyle w:val="Corpsdetexte"/>
        <w:spacing w:line="258" w:lineRule="exact"/>
        <w:ind w:left="213" w:firstLine="507"/>
        <w:rPr>
          <w:sz w:val="22"/>
          <w:szCs w:val="22"/>
        </w:rPr>
      </w:pPr>
      <w:r w:rsidRPr="00856FD5">
        <w:rPr>
          <w:sz w:val="22"/>
          <w:szCs w:val="22"/>
        </w:rPr>
        <w:t>Les parties pourront faire état publiquement de cette convention et de son contenu.</w:t>
      </w:r>
    </w:p>
    <w:p w:rsidR="00732CEE" w:rsidRDefault="00732CEE" w:rsidP="00856FD5">
      <w:pPr>
        <w:pStyle w:val="Corpsdetexte"/>
        <w:spacing w:line="258" w:lineRule="exact"/>
        <w:ind w:left="213" w:firstLine="507"/>
        <w:rPr>
          <w:sz w:val="22"/>
          <w:szCs w:val="22"/>
        </w:rPr>
      </w:pPr>
    </w:p>
    <w:p w:rsidR="00856FD5" w:rsidRPr="00856FD5" w:rsidRDefault="00732CEE" w:rsidP="00935438">
      <w:pPr>
        <w:pStyle w:val="Corpsdetexte"/>
        <w:spacing w:line="258" w:lineRule="exact"/>
        <w:ind w:left="213" w:firstLine="507"/>
        <w:jc w:val="both"/>
        <w:rPr>
          <w:sz w:val="22"/>
          <w:szCs w:val="22"/>
        </w:rPr>
      </w:pPr>
      <w:r>
        <w:rPr>
          <w:sz w:val="22"/>
          <w:szCs w:val="22"/>
        </w:rPr>
        <w:t xml:space="preserve">Chaque partie devra faire état de cette convention et de son contenu, dès lors qu’il y aura transmission à des tiers </w:t>
      </w:r>
      <w:r w:rsidRPr="00517189">
        <w:rPr>
          <w:i/>
          <w:sz w:val="22"/>
          <w:szCs w:val="22"/>
        </w:rPr>
        <w:t>(avec l’accord formel de l’autre partie)</w:t>
      </w:r>
      <w:r>
        <w:rPr>
          <w:sz w:val="22"/>
          <w:szCs w:val="22"/>
        </w:rPr>
        <w:t xml:space="preserve"> de données échangées dans le cadre de la présente convention.</w:t>
      </w:r>
    </w:p>
    <w:p w:rsidR="002951E5" w:rsidRDefault="002951E5" w:rsidP="002951E5">
      <w:pPr>
        <w:pStyle w:val="Corpsdetexte"/>
        <w:spacing w:before="4" w:line="228" w:lineRule="auto"/>
        <w:ind w:left="222" w:right="434" w:firstLine="4"/>
        <w:jc w:val="both"/>
        <w:rPr>
          <w:u w:val="single" w:color="0F0F0F"/>
        </w:rPr>
      </w:pPr>
    </w:p>
    <w:p w:rsidR="00E25583" w:rsidRPr="00732CEE" w:rsidRDefault="00E25583" w:rsidP="00E25583">
      <w:pPr>
        <w:spacing w:before="65"/>
        <w:ind w:left="121"/>
        <w:rPr>
          <w:b/>
          <w:u w:val="single"/>
        </w:rPr>
      </w:pPr>
      <w:r w:rsidRPr="00732CEE">
        <w:rPr>
          <w:b/>
          <w:u w:val="single"/>
        </w:rPr>
        <w:t xml:space="preserve">Article </w:t>
      </w:r>
      <w:r w:rsidR="00011262">
        <w:rPr>
          <w:b/>
          <w:u w:val="single"/>
        </w:rPr>
        <w:t>10</w:t>
      </w:r>
      <w:r w:rsidRPr="00732CEE">
        <w:rPr>
          <w:b/>
          <w:u w:val="single"/>
        </w:rPr>
        <w:t xml:space="preserve"> </w:t>
      </w:r>
      <w:r w:rsidR="00732CEE">
        <w:rPr>
          <w:b/>
          <w:u w:val="single"/>
        </w:rPr>
        <w:t>-</w:t>
      </w:r>
      <w:r w:rsidRPr="00732CEE">
        <w:rPr>
          <w:b/>
          <w:w w:val="95"/>
          <w:u w:val="single"/>
        </w:rPr>
        <w:t xml:space="preserve"> </w:t>
      </w:r>
      <w:r w:rsidRPr="00732CEE">
        <w:rPr>
          <w:b/>
          <w:u w:val="single"/>
        </w:rPr>
        <w:t>Liti</w:t>
      </w:r>
      <w:r w:rsidR="00C741B4">
        <w:rPr>
          <w:b/>
          <w:u w:val="single"/>
        </w:rPr>
        <w:t>g</w:t>
      </w:r>
      <w:r w:rsidRPr="00732CEE">
        <w:rPr>
          <w:b/>
          <w:u w:val="single"/>
        </w:rPr>
        <w:t>es - Contentieux</w:t>
      </w:r>
    </w:p>
    <w:p w:rsidR="00E25583" w:rsidRDefault="00E25583" w:rsidP="00E25583">
      <w:pPr>
        <w:pStyle w:val="Corpsdetexte"/>
        <w:spacing w:before="5"/>
        <w:rPr>
          <w:sz w:val="21"/>
        </w:rPr>
      </w:pPr>
    </w:p>
    <w:p w:rsidR="00E25583" w:rsidRPr="00011262" w:rsidRDefault="00E25583" w:rsidP="00011262">
      <w:pPr>
        <w:pStyle w:val="Corpsdetexte"/>
        <w:spacing w:line="235" w:lineRule="auto"/>
        <w:ind w:left="112" w:firstLine="608"/>
        <w:jc w:val="both"/>
        <w:rPr>
          <w:sz w:val="22"/>
        </w:rPr>
      </w:pPr>
      <w:r w:rsidRPr="00732CEE">
        <w:rPr>
          <w:sz w:val="22"/>
        </w:rPr>
        <w:t xml:space="preserve">Tout différend survenant </w:t>
      </w:r>
      <w:r w:rsidR="00935438">
        <w:rPr>
          <w:sz w:val="22"/>
        </w:rPr>
        <w:t xml:space="preserve">dans </w:t>
      </w:r>
      <w:r w:rsidRPr="00732CEE">
        <w:rPr>
          <w:sz w:val="22"/>
        </w:rPr>
        <w:t xml:space="preserve">l’exécution de la présente convention, sera de la compétence du Tribunal Administratif de </w:t>
      </w:r>
      <w:r w:rsidR="005429D2">
        <w:rPr>
          <w:sz w:val="22"/>
        </w:rPr>
        <w:t>Paris</w:t>
      </w:r>
      <w:r w:rsidR="00F225D4">
        <w:rPr>
          <w:color w:val="0070C0"/>
          <w:sz w:val="22"/>
        </w:rPr>
        <w:t>.</w:t>
      </w:r>
    </w:p>
    <w:p w:rsidR="00E25583" w:rsidRDefault="00E25583" w:rsidP="00E25583">
      <w:pPr>
        <w:pStyle w:val="Corpsdetexte"/>
        <w:rPr>
          <w:sz w:val="20"/>
        </w:rPr>
      </w:pPr>
    </w:p>
    <w:p w:rsidR="004F5474" w:rsidRDefault="004F5474" w:rsidP="00732CEE">
      <w:pPr>
        <w:pStyle w:val="Corpsdetexte"/>
        <w:spacing w:before="5"/>
        <w:rPr>
          <w:noProof/>
          <w:lang w:bidi="ar-SA"/>
        </w:rPr>
      </w:pPr>
    </w:p>
    <w:p w:rsidR="004F5474" w:rsidRDefault="004F5474" w:rsidP="00732CEE">
      <w:pPr>
        <w:pStyle w:val="Corpsdetexte"/>
        <w:spacing w:before="5"/>
        <w:rPr>
          <w:noProof/>
          <w:lang w:bidi="ar-SA"/>
        </w:rPr>
      </w:pPr>
    </w:p>
    <w:p w:rsidR="004F5474" w:rsidRDefault="004F5474" w:rsidP="00732CEE">
      <w:pPr>
        <w:pStyle w:val="Corpsdetexte"/>
        <w:spacing w:before="5"/>
        <w:rPr>
          <w:noProof/>
          <w:lang w:bidi="ar-SA"/>
        </w:rPr>
      </w:pPr>
    </w:p>
    <w:p w:rsidR="005429D2" w:rsidRDefault="005E2640" w:rsidP="00732CEE">
      <w:pPr>
        <w:pStyle w:val="Corpsdetexte"/>
        <w:spacing w:before="5"/>
      </w:pPr>
      <w:r w:rsidRPr="00A33654">
        <w:rPr>
          <w:noProof/>
          <w:lang w:bidi="ar-SA"/>
        </w:rPr>
        <w:lastRenderedPageBreak/>
        <w:t>Fai</w:t>
      </w:r>
      <w:r w:rsidR="005429D2">
        <w:rPr>
          <w:noProof/>
          <w:lang w:bidi="ar-SA"/>
        </w:rPr>
        <w:t xml:space="preserve">t </w:t>
      </w:r>
      <w:r w:rsidR="00E25583" w:rsidRPr="00A33654">
        <w:t xml:space="preserve">en </w:t>
      </w:r>
      <w:r w:rsidR="00011262">
        <w:t>5</w:t>
      </w:r>
      <w:r w:rsidR="00E25583" w:rsidRPr="00A33654">
        <w:t xml:space="preserve"> exemplaires originaux,</w:t>
      </w:r>
      <w:r w:rsidR="00732CEE" w:rsidRPr="00A33654">
        <w:t xml:space="preserve"> dont 1 pour chacun</w:t>
      </w:r>
      <w:r w:rsidR="00011262">
        <w:t xml:space="preserve"> des partenaires</w:t>
      </w:r>
    </w:p>
    <w:p w:rsidR="00A33654" w:rsidRDefault="00A33654" w:rsidP="00732CEE">
      <w:pPr>
        <w:pStyle w:val="Corpsdetexte"/>
        <w:spacing w:before="5"/>
      </w:pPr>
    </w:p>
    <w:p w:rsidR="004F5474" w:rsidRDefault="004F5474" w:rsidP="00732CEE">
      <w:pPr>
        <w:pStyle w:val="Corpsdetexte"/>
        <w:spacing w:before="5"/>
      </w:pPr>
    </w:p>
    <w:p w:rsidR="00A33654" w:rsidRDefault="00A33654" w:rsidP="005429D2">
      <w:pPr>
        <w:pStyle w:val="Corpsdetexte"/>
        <w:spacing w:before="5"/>
      </w:pPr>
      <w:r>
        <w:t xml:space="preserve">Pour le </w:t>
      </w:r>
      <w:proofErr w:type="spellStart"/>
      <w:r>
        <w:t>CBN</w:t>
      </w:r>
      <w:r w:rsidR="005429D2">
        <w:t>M</w:t>
      </w:r>
      <w:r w:rsidR="00D97174">
        <w:t>ed</w:t>
      </w:r>
      <w:proofErr w:type="spellEnd"/>
      <w:r w:rsidR="005429D2">
        <w:tab/>
      </w:r>
      <w:r w:rsidR="005429D2">
        <w:tab/>
      </w:r>
      <w:r w:rsidR="005429D2">
        <w:tab/>
      </w:r>
      <w:r w:rsidR="005429D2">
        <w:tab/>
      </w:r>
      <w:r w:rsidR="005429D2">
        <w:tab/>
      </w:r>
      <w:r>
        <w:t>Pour l</w:t>
      </w:r>
      <w:r w:rsidR="005429D2">
        <w:t>a FFO</w:t>
      </w:r>
    </w:p>
    <w:p w:rsidR="005429D2" w:rsidRDefault="005429D2" w:rsidP="00732CEE">
      <w:pPr>
        <w:pStyle w:val="Corpsdetexte"/>
        <w:spacing w:before="5"/>
      </w:pPr>
    </w:p>
    <w:p w:rsidR="005429D2" w:rsidRDefault="005429D2" w:rsidP="00732CEE">
      <w:pPr>
        <w:pStyle w:val="Corpsdetexte"/>
        <w:spacing w:before="5"/>
      </w:pPr>
      <w:proofErr w:type="gramStart"/>
      <w:r>
        <w:t>à</w:t>
      </w:r>
      <w:proofErr w:type="gramEnd"/>
      <w:r>
        <w:t xml:space="preserve"> Hyères </w:t>
      </w:r>
      <w:r w:rsidRPr="005429D2">
        <w:rPr>
          <w:color w:val="0070C0"/>
        </w:rPr>
        <w:t>le jj/mm/</w:t>
      </w:r>
      <w:proofErr w:type="spellStart"/>
      <w:r w:rsidRPr="005429D2">
        <w:rPr>
          <w:color w:val="0070C0"/>
        </w:rPr>
        <w:t>aaaa</w:t>
      </w:r>
      <w:proofErr w:type="spellEnd"/>
      <w:r>
        <w:t xml:space="preserve">                                         </w:t>
      </w:r>
      <w:r>
        <w:tab/>
        <w:t xml:space="preserve">à </w:t>
      </w:r>
      <w:r w:rsidR="00D97174">
        <w:t>Ch</w:t>
      </w:r>
      <w:r w:rsidR="00C741B4">
        <w:t>a</w:t>
      </w:r>
      <w:r w:rsidR="00D97174">
        <w:t>tou</w:t>
      </w:r>
      <w:r>
        <w:t xml:space="preserve"> </w:t>
      </w:r>
      <w:r w:rsidR="007D249F" w:rsidRPr="007D249F">
        <w:t>le 13 juin 2021</w:t>
      </w:r>
      <w:r w:rsidRPr="007D249F">
        <w:t xml:space="preserve">  </w:t>
      </w:r>
    </w:p>
    <w:p w:rsidR="00A33654" w:rsidRDefault="00A33654" w:rsidP="00732CEE">
      <w:pPr>
        <w:pStyle w:val="Corpsdetexte"/>
        <w:spacing w:before="5"/>
      </w:pPr>
    </w:p>
    <w:p w:rsidR="00A33654" w:rsidRDefault="00A33654" w:rsidP="00732CEE">
      <w:pPr>
        <w:pStyle w:val="Corpsdetexte"/>
        <w:spacing w:before="5"/>
      </w:pPr>
      <w:r>
        <w:t xml:space="preserve">Nom :   </w:t>
      </w:r>
      <w:r w:rsidR="004F5474">
        <w:t xml:space="preserve">Sylvia </w:t>
      </w:r>
      <w:proofErr w:type="spellStart"/>
      <w:r w:rsidR="004F5474">
        <w:t>Lochon</w:t>
      </w:r>
      <w:proofErr w:type="spellEnd"/>
      <w:r w:rsidR="004F5474">
        <w:t>-Menseau</w:t>
      </w:r>
      <w:r>
        <w:t xml:space="preserve">                           </w:t>
      </w:r>
      <w:r w:rsidR="004F5474">
        <w:t xml:space="preserve"> </w:t>
      </w:r>
      <w:r>
        <w:t>Nom :</w:t>
      </w:r>
      <w:r w:rsidR="005429D2">
        <w:t xml:space="preserve"> Jean-Michel HERVOUET</w:t>
      </w:r>
    </w:p>
    <w:p w:rsidR="00A33654" w:rsidRDefault="00A33654" w:rsidP="00732CEE">
      <w:pPr>
        <w:pStyle w:val="Corpsdetexte"/>
        <w:spacing w:before="5"/>
      </w:pPr>
    </w:p>
    <w:p w:rsidR="00A33654" w:rsidRPr="00A33654" w:rsidRDefault="00A33654" w:rsidP="00732CEE">
      <w:pPr>
        <w:pStyle w:val="Corpsdetexte"/>
        <w:spacing w:before="5"/>
      </w:pPr>
      <w:r>
        <w:t xml:space="preserve">Fonction : </w:t>
      </w:r>
      <w:r w:rsidR="00B26F13">
        <w:t>Conservatrice</w:t>
      </w:r>
      <w:r>
        <w:t xml:space="preserve">                                        Fonction : Président</w:t>
      </w:r>
    </w:p>
    <w:p w:rsidR="00732CEE" w:rsidRDefault="00732CEE" w:rsidP="00732CEE">
      <w:pPr>
        <w:pStyle w:val="Corpsdetexte"/>
        <w:spacing w:before="5"/>
        <w:rPr>
          <w:color w:val="0070C0"/>
        </w:rPr>
      </w:pPr>
    </w:p>
    <w:p w:rsidR="005A27FB" w:rsidRDefault="00A33654" w:rsidP="005429D2">
      <w:pPr>
        <w:pStyle w:val="Corpsdetexte"/>
        <w:spacing w:before="5"/>
        <w:ind w:firstLine="720"/>
      </w:pPr>
      <w:r w:rsidRPr="00A33654">
        <w:t>Signature</w:t>
      </w:r>
      <w:r w:rsidR="00CF2FDB">
        <w:t> :</w:t>
      </w:r>
      <w:r>
        <w:t xml:space="preserve">                                                                     Signature</w:t>
      </w:r>
      <w:r w:rsidR="00CF2FDB">
        <w:t> :</w:t>
      </w:r>
      <w:r>
        <w:t xml:space="preserve">     </w:t>
      </w:r>
    </w:p>
    <w:p w:rsidR="005A27FB" w:rsidRDefault="007D249F" w:rsidP="005429D2">
      <w:pPr>
        <w:pStyle w:val="Corpsdetexte"/>
        <w:spacing w:before="5"/>
        <w:ind w:firstLine="720"/>
      </w:pPr>
      <w:r>
        <w:rPr>
          <w:noProof/>
        </w:rPr>
        <w:drawing>
          <wp:anchor distT="0" distB="0" distL="114300" distR="114300" simplePos="0" relativeHeight="251669504" behindDoc="1" locked="0" layoutInCell="1" allowOverlap="1">
            <wp:simplePos x="0" y="0"/>
            <wp:positionH relativeFrom="column">
              <wp:posOffset>4109720</wp:posOffset>
            </wp:positionH>
            <wp:positionV relativeFrom="paragraph">
              <wp:posOffset>83185</wp:posOffset>
            </wp:positionV>
            <wp:extent cx="1134110" cy="563880"/>
            <wp:effectExtent l="0" t="0" r="8890" b="7620"/>
            <wp:wrapTight wrapText="bothSides">
              <wp:wrapPolygon edited="0">
                <wp:start x="0" y="0"/>
                <wp:lineTo x="0" y="21162"/>
                <wp:lineTo x="21406" y="21162"/>
                <wp:lineTo x="2140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11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654">
        <w:t xml:space="preserve">    </w:t>
      </w:r>
    </w:p>
    <w:p w:rsidR="005A27FB" w:rsidRDefault="005A27FB" w:rsidP="005429D2">
      <w:pPr>
        <w:pStyle w:val="Corpsdetexte"/>
        <w:spacing w:before="5"/>
        <w:ind w:firstLine="720"/>
      </w:pPr>
    </w:p>
    <w:p w:rsidR="00732CEE" w:rsidRPr="00732CEE" w:rsidRDefault="00A33654" w:rsidP="005429D2">
      <w:pPr>
        <w:pStyle w:val="Corpsdetexte"/>
        <w:spacing w:before="5"/>
        <w:ind w:firstLine="720"/>
        <w:rPr>
          <w:color w:val="0070C0"/>
          <w:sz w:val="19"/>
        </w:rPr>
        <w:sectPr w:rsidR="00732CEE" w:rsidRPr="00732CEE" w:rsidSect="00E25583">
          <w:footerReference w:type="default" r:id="rId14"/>
          <w:pgSz w:w="11910" w:h="16840"/>
          <w:pgMar w:top="1320" w:right="1280" w:bottom="280" w:left="1340" w:header="720" w:footer="720" w:gutter="0"/>
          <w:cols w:space="720"/>
        </w:sectPr>
      </w:pPr>
      <w:r>
        <w:t xml:space="preserve">         </w:t>
      </w:r>
    </w:p>
    <w:p w:rsidR="00732CEE" w:rsidRPr="00011262" w:rsidRDefault="00A33654" w:rsidP="00011262">
      <w:pPr>
        <w:pStyle w:val="Corpsdetexte"/>
        <w:spacing w:before="199" w:line="458" w:lineRule="auto"/>
        <w:ind w:right="38"/>
        <w:rPr>
          <w:sz w:val="8"/>
        </w:rPr>
      </w:pPr>
      <w:r>
        <w:t xml:space="preserve">                                                                           </w:t>
      </w:r>
    </w:p>
    <w:p w:rsidR="007D249F" w:rsidRDefault="007D249F" w:rsidP="00011262">
      <w:pPr>
        <w:pStyle w:val="Corpsdetexte"/>
        <w:spacing w:before="5"/>
      </w:pPr>
      <w:bookmarkStart w:id="2" w:name="_Hlk69889584"/>
    </w:p>
    <w:p w:rsidR="007D249F" w:rsidRDefault="007D249F" w:rsidP="00011262">
      <w:pPr>
        <w:pStyle w:val="Corpsdetexte"/>
        <w:spacing w:before="5"/>
      </w:pPr>
    </w:p>
    <w:p w:rsidR="007D249F" w:rsidRDefault="007D249F" w:rsidP="00011262">
      <w:pPr>
        <w:pStyle w:val="Corpsdetexte"/>
        <w:spacing w:before="5"/>
      </w:pPr>
    </w:p>
    <w:p w:rsidR="00011262" w:rsidRDefault="00011262" w:rsidP="00011262">
      <w:pPr>
        <w:pStyle w:val="Corpsdetexte"/>
        <w:spacing w:before="5"/>
      </w:pPr>
      <w:r>
        <w:t>Pour la SFO PACA</w:t>
      </w:r>
      <w:r>
        <w:tab/>
      </w:r>
      <w:r>
        <w:tab/>
      </w:r>
      <w:r>
        <w:tab/>
      </w:r>
      <w:r>
        <w:tab/>
      </w:r>
      <w:r>
        <w:tab/>
        <w:t>Pour la SFO Languedoc</w:t>
      </w:r>
    </w:p>
    <w:p w:rsidR="00011262" w:rsidRDefault="00011262" w:rsidP="00011262">
      <w:pPr>
        <w:pStyle w:val="Corpsdetexte"/>
        <w:spacing w:before="5"/>
      </w:pPr>
    </w:p>
    <w:p w:rsidR="00011262" w:rsidRPr="007D249F" w:rsidRDefault="00011262" w:rsidP="00011262">
      <w:pPr>
        <w:pStyle w:val="Corpsdetexte"/>
        <w:spacing w:before="5"/>
      </w:pPr>
      <w:proofErr w:type="gramStart"/>
      <w:r>
        <w:t>à</w:t>
      </w:r>
      <w:proofErr w:type="gramEnd"/>
      <w:r>
        <w:t xml:space="preserve"> </w:t>
      </w:r>
      <w:proofErr w:type="spellStart"/>
      <w:r w:rsidR="00CF3CDC" w:rsidRPr="00CF3CDC">
        <w:t>Entrecastaux</w:t>
      </w:r>
      <w:proofErr w:type="spellEnd"/>
      <w:r w:rsidR="00517189" w:rsidRPr="00517189">
        <w:rPr>
          <w:color w:val="0070C0"/>
        </w:rPr>
        <w:t xml:space="preserve"> </w:t>
      </w:r>
      <w:r w:rsidR="007D249F" w:rsidRPr="007D249F">
        <w:t>le 12juin 2021</w:t>
      </w:r>
      <w:r w:rsidRPr="007D249F">
        <w:t xml:space="preserve">                                </w:t>
      </w:r>
      <w:r>
        <w:t xml:space="preserve">à </w:t>
      </w:r>
      <w:r w:rsidR="002F7BE3">
        <w:t>Teyran</w:t>
      </w:r>
      <w:r w:rsidRPr="00517189">
        <w:rPr>
          <w:color w:val="0070C0"/>
        </w:rPr>
        <w:t xml:space="preserve"> </w:t>
      </w:r>
      <w:r w:rsidR="007D249F" w:rsidRPr="007D249F">
        <w:t>le 11 juin 2021</w:t>
      </w:r>
    </w:p>
    <w:p w:rsidR="00011262" w:rsidRDefault="00011262" w:rsidP="00011262">
      <w:pPr>
        <w:pStyle w:val="Corpsdetexte"/>
        <w:spacing w:before="5"/>
      </w:pPr>
    </w:p>
    <w:p w:rsidR="00011262" w:rsidRDefault="00011262" w:rsidP="00011262">
      <w:pPr>
        <w:pStyle w:val="Corpsdetexte"/>
        <w:spacing w:before="5"/>
      </w:pPr>
      <w:r>
        <w:t xml:space="preserve">Nom :  Pierre-Michel BLAIS                                  </w:t>
      </w:r>
      <w:r>
        <w:tab/>
        <w:t>Nom : Michel NICOLE</w:t>
      </w:r>
    </w:p>
    <w:p w:rsidR="00011262" w:rsidRDefault="00011262" w:rsidP="00011262">
      <w:pPr>
        <w:pStyle w:val="Corpsdetexte"/>
        <w:spacing w:before="5"/>
      </w:pPr>
    </w:p>
    <w:p w:rsidR="00011262" w:rsidRPr="00A33654" w:rsidRDefault="00011262" w:rsidP="00011262">
      <w:pPr>
        <w:pStyle w:val="Corpsdetexte"/>
        <w:spacing w:before="5"/>
      </w:pPr>
      <w:r>
        <w:t xml:space="preserve">Fonction :                                                               </w:t>
      </w:r>
      <w:r>
        <w:tab/>
        <w:t>Fonction : Président</w:t>
      </w:r>
    </w:p>
    <w:p w:rsidR="00011262" w:rsidRDefault="00011262" w:rsidP="00011262">
      <w:pPr>
        <w:pStyle w:val="Corpsdetexte"/>
        <w:spacing w:before="5"/>
        <w:rPr>
          <w:color w:val="0070C0"/>
        </w:rPr>
      </w:pPr>
    </w:p>
    <w:p w:rsidR="00437E7A" w:rsidRDefault="00011262" w:rsidP="00011262">
      <w:pPr>
        <w:pStyle w:val="Corpsdetexte"/>
        <w:spacing w:before="5"/>
        <w:ind w:firstLine="720"/>
      </w:pPr>
      <w:r w:rsidRPr="00A33654">
        <w:t>Signature</w:t>
      </w:r>
      <w:r>
        <w:t xml:space="preserve"> :                                                                      Signature : </w:t>
      </w:r>
    </w:p>
    <w:p w:rsidR="005A27FB" w:rsidRDefault="005A27FB" w:rsidP="00011262">
      <w:pPr>
        <w:pStyle w:val="Corpsdetexte"/>
        <w:spacing w:before="5"/>
        <w:ind w:firstLine="720"/>
      </w:pPr>
    </w:p>
    <w:p w:rsidR="005A27FB" w:rsidRDefault="007D249F" w:rsidP="00011262">
      <w:pPr>
        <w:pStyle w:val="Corpsdetexte"/>
        <w:spacing w:before="5"/>
        <w:ind w:firstLine="720"/>
      </w:pPr>
      <w:r>
        <w:rPr>
          <w:noProof/>
        </w:rPr>
        <w:drawing>
          <wp:anchor distT="0" distB="0" distL="114300" distR="114300" simplePos="0" relativeHeight="251671552" behindDoc="1" locked="0" layoutInCell="1" allowOverlap="1" wp14:anchorId="597928D7">
            <wp:simplePos x="0" y="0"/>
            <wp:positionH relativeFrom="column">
              <wp:posOffset>3957320</wp:posOffset>
            </wp:positionH>
            <wp:positionV relativeFrom="paragraph">
              <wp:posOffset>9525</wp:posOffset>
            </wp:positionV>
            <wp:extent cx="646220" cy="685865"/>
            <wp:effectExtent l="0" t="0" r="1905" b="0"/>
            <wp:wrapTight wrapText="bothSides">
              <wp:wrapPolygon edited="0">
                <wp:start x="0" y="0"/>
                <wp:lineTo x="0" y="21000"/>
                <wp:lineTo x="21027" y="21000"/>
                <wp:lineTo x="21027" y="0"/>
                <wp:lineTo x="0" y="0"/>
              </wp:wrapPolygon>
            </wp:wrapTight>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6220" cy="685865"/>
                    </a:xfrm>
                    <a:prstGeom prst="rect">
                      <a:avLst/>
                    </a:prstGeom>
                  </pic:spPr>
                </pic:pic>
              </a:graphicData>
            </a:graphic>
            <wp14:sizeRelH relativeFrom="page">
              <wp14:pctWidth>0</wp14:pctWidth>
            </wp14:sizeRelH>
            <wp14:sizeRelV relativeFrom="page">
              <wp14:pctHeight>0</wp14:pctHeight>
            </wp14:sizeRelV>
          </wp:anchor>
        </w:drawing>
      </w:r>
    </w:p>
    <w:p w:rsidR="005A27FB" w:rsidRDefault="007D249F" w:rsidP="00011262">
      <w:pPr>
        <w:pStyle w:val="Corpsdetexte"/>
        <w:spacing w:before="5"/>
        <w:ind w:firstLine="720"/>
      </w:pPr>
      <w:r>
        <w:rPr>
          <w:noProof/>
        </w:rPr>
        <w:drawing>
          <wp:anchor distT="0" distB="0" distL="114300" distR="114300" simplePos="0" relativeHeight="251670528" behindDoc="1" locked="0" layoutInCell="1" allowOverlap="1" wp14:anchorId="51AA6B15">
            <wp:simplePos x="0" y="0"/>
            <wp:positionH relativeFrom="column">
              <wp:posOffset>17780</wp:posOffset>
            </wp:positionH>
            <wp:positionV relativeFrom="paragraph">
              <wp:posOffset>6350</wp:posOffset>
            </wp:positionV>
            <wp:extent cx="1265005" cy="399326"/>
            <wp:effectExtent l="0" t="0" r="0" b="1270"/>
            <wp:wrapTight wrapText="bothSides">
              <wp:wrapPolygon edited="0">
                <wp:start x="0" y="0"/>
                <wp:lineTo x="0" y="20637"/>
                <wp:lineTo x="21145" y="20637"/>
                <wp:lineTo x="21145" y="0"/>
                <wp:lineTo x="0" y="0"/>
              </wp:wrapPolygon>
            </wp:wrapTight>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5005" cy="399326"/>
                    </a:xfrm>
                    <a:prstGeom prst="rect">
                      <a:avLst/>
                    </a:prstGeom>
                  </pic:spPr>
                </pic:pic>
              </a:graphicData>
            </a:graphic>
            <wp14:sizeRelH relativeFrom="page">
              <wp14:pctWidth>0</wp14:pctWidth>
            </wp14:sizeRelH>
            <wp14:sizeRelV relativeFrom="page">
              <wp14:pctHeight>0</wp14:pctHeight>
            </wp14:sizeRelV>
          </wp:anchor>
        </w:drawing>
      </w:r>
    </w:p>
    <w:p w:rsidR="007D249F" w:rsidRDefault="007D249F" w:rsidP="00011262">
      <w:pPr>
        <w:pStyle w:val="Corpsdetexte"/>
        <w:spacing w:before="5"/>
        <w:ind w:firstLine="720"/>
      </w:pPr>
      <w:bookmarkStart w:id="3" w:name="_GoBack"/>
      <w:bookmarkEnd w:id="3"/>
    </w:p>
    <w:p w:rsidR="005A27FB" w:rsidRDefault="005A27FB" w:rsidP="00011262">
      <w:pPr>
        <w:pStyle w:val="Corpsdetexte"/>
        <w:spacing w:before="5"/>
        <w:ind w:firstLine="720"/>
      </w:pPr>
    </w:p>
    <w:p w:rsidR="00437E7A" w:rsidRDefault="00437E7A" w:rsidP="00011262">
      <w:pPr>
        <w:pStyle w:val="Corpsdetexte"/>
        <w:spacing w:before="5"/>
        <w:ind w:firstLine="720"/>
      </w:pPr>
    </w:p>
    <w:p w:rsidR="00437E7A" w:rsidRDefault="00437E7A" w:rsidP="00437E7A">
      <w:pPr>
        <w:pStyle w:val="Corpsdetexte"/>
        <w:spacing w:before="5"/>
      </w:pPr>
      <w:r>
        <w:t xml:space="preserve">Pour la SFO </w:t>
      </w:r>
      <w:r w:rsidR="00517189">
        <w:t>Pyr</w:t>
      </w:r>
      <w:r w:rsidR="00EB7AA9">
        <w:t>énées</w:t>
      </w:r>
      <w:r w:rsidR="00517189">
        <w:t xml:space="preserve"> Est</w:t>
      </w:r>
      <w:r>
        <w:tab/>
      </w:r>
    </w:p>
    <w:p w:rsidR="00437E7A" w:rsidRDefault="00437E7A" w:rsidP="00437E7A">
      <w:pPr>
        <w:pStyle w:val="Corpsdetexte"/>
        <w:spacing w:before="5"/>
      </w:pPr>
    </w:p>
    <w:p w:rsidR="00437E7A" w:rsidRDefault="00437E7A" w:rsidP="00437E7A">
      <w:pPr>
        <w:pStyle w:val="Corpsdetexte"/>
        <w:spacing w:before="5"/>
      </w:pPr>
      <w:proofErr w:type="gramStart"/>
      <w:r>
        <w:t>à</w:t>
      </w:r>
      <w:proofErr w:type="gramEnd"/>
      <w:r>
        <w:t xml:space="preserve"> </w:t>
      </w:r>
      <w:bookmarkStart w:id="4" w:name="_Hlk69889941"/>
      <w:r w:rsidR="00634876">
        <w:t>Villeneuve-de-la-Raho</w:t>
      </w:r>
      <w:r w:rsidR="00517189">
        <w:t xml:space="preserve"> </w:t>
      </w:r>
      <w:bookmarkEnd w:id="4"/>
      <w:r w:rsidR="00EB7AA9" w:rsidRPr="007D249F">
        <w:t>le 10 juin 2021</w:t>
      </w:r>
      <w:r w:rsidRPr="007D249F">
        <w:t xml:space="preserve">                     </w:t>
      </w:r>
    </w:p>
    <w:p w:rsidR="00437E7A" w:rsidRDefault="00437E7A" w:rsidP="00437E7A">
      <w:pPr>
        <w:pStyle w:val="Corpsdetexte"/>
        <w:spacing w:before="5"/>
      </w:pPr>
    </w:p>
    <w:p w:rsidR="00437E7A" w:rsidRDefault="00437E7A" w:rsidP="00437E7A">
      <w:pPr>
        <w:pStyle w:val="Corpsdetexte"/>
        <w:spacing w:before="5"/>
      </w:pPr>
      <w:r>
        <w:t xml:space="preserve">Nom :  </w:t>
      </w:r>
      <w:proofErr w:type="spellStart"/>
      <w:r w:rsidR="00517189">
        <w:t>Roseylne</w:t>
      </w:r>
      <w:proofErr w:type="spellEnd"/>
      <w:r w:rsidR="00517189">
        <w:t xml:space="preserve"> BUSCAIL</w:t>
      </w:r>
    </w:p>
    <w:p w:rsidR="00437E7A" w:rsidRDefault="00437E7A" w:rsidP="00437E7A">
      <w:pPr>
        <w:pStyle w:val="Corpsdetexte"/>
        <w:spacing w:before="5"/>
      </w:pPr>
    </w:p>
    <w:p w:rsidR="00437E7A" w:rsidRPr="00A33654" w:rsidRDefault="00437E7A" w:rsidP="00437E7A">
      <w:pPr>
        <w:pStyle w:val="Corpsdetexte"/>
        <w:spacing w:before="5"/>
      </w:pPr>
      <w:r>
        <w:t xml:space="preserve">Fonction : </w:t>
      </w:r>
      <w:r w:rsidR="00517189">
        <w:t>Présidente</w:t>
      </w:r>
    </w:p>
    <w:p w:rsidR="00437E7A" w:rsidRDefault="00437E7A" w:rsidP="00437E7A">
      <w:pPr>
        <w:pStyle w:val="Corpsdetexte"/>
        <w:spacing w:before="5"/>
        <w:rPr>
          <w:color w:val="0070C0"/>
        </w:rPr>
      </w:pPr>
    </w:p>
    <w:p w:rsidR="00437E7A" w:rsidRPr="00732CEE" w:rsidRDefault="00437E7A" w:rsidP="00437E7A">
      <w:pPr>
        <w:pStyle w:val="Corpsdetexte"/>
        <w:spacing w:before="5"/>
        <w:ind w:firstLine="720"/>
        <w:rPr>
          <w:color w:val="0070C0"/>
          <w:sz w:val="19"/>
        </w:rPr>
        <w:sectPr w:rsidR="00437E7A" w:rsidRPr="00732CEE" w:rsidSect="00011262">
          <w:footerReference w:type="default" r:id="rId17"/>
          <w:type w:val="continuous"/>
          <w:pgSz w:w="11910" w:h="16840"/>
          <w:pgMar w:top="1320" w:right="1280" w:bottom="280" w:left="1340" w:header="720" w:footer="720" w:gutter="0"/>
          <w:cols w:space="720"/>
        </w:sectPr>
      </w:pPr>
      <w:r w:rsidRPr="00A33654">
        <w:t>Signature</w:t>
      </w:r>
      <w:r w:rsidR="00517189">
        <w:t> :</w:t>
      </w:r>
      <w:r>
        <w:t xml:space="preserve">                 </w:t>
      </w:r>
      <w:r w:rsidR="007D249F">
        <w:t xml:space="preserve"> </w:t>
      </w:r>
    </w:p>
    <w:p w:rsidR="00011262" w:rsidRPr="00732CEE" w:rsidRDefault="00011262" w:rsidP="00011262">
      <w:pPr>
        <w:pStyle w:val="Corpsdetexte"/>
        <w:spacing w:before="5"/>
        <w:ind w:firstLine="720"/>
        <w:rPr>
          <w:color w:val="0070C0"/>
          <w:sz w:val="19"/>
        </w:rPr>
        <w:sectPr w:rsidR="00011262" w:rsidRPr="00732CEE" w:rsidSect="00011262">
          <w:footerReference w:type="default" r:id="rId18"/>
          <w:type w:val="continuous"/>
          <w:pgSz w:w="11910" w:h="16840"/>
          <w:pgMar w:top="1320" w:right="1280" w:bottom="280" w:left="1340" w:header="720" w:footer="720" w:gutter="0"/>
          <w:cols w:space="720"/>
        </w:sectPr>
      </w:pPr>
      <w:r>
        <w:t xml:space="preserve">                 </w:t>
      </w:r>
    </w:p>
    <w:bookmarkEnd w:id="2"/>
    <w:p w:rsidR="00732CEE" w:rsidRDefault="007D249F" w:rsidP="00732CEE">
      <w:pPr>
        <w:pStyle w:val="Corpsdetexte"/>
        <w:spacing w:before="199" w:line="458" w:lineRule="auto"/>
        <w:ind w:left="939" w:right="38"/>
        <w:jc w:val="center"/>
        <w:sectPr w:rsidR="00732CEE" w:rsidSect="00732CEE">
          <w:type w:val="continuous"/>
          <w:pgSz w:w="11910" w:h="16840"/>
          <w:pgMar w:top="1320" w:right="1280" w:bottom="280" w:left="1340" w:header="720" w:footer="720" w:gutter="0"/>
          <w:cols w:num="2" w:space="997"/>
        </w:sectPr>
      </w:pPr>
      <w:r w:rsidRPr="007D249F">
        <w:rPr>
          <w:noProof/>
        </w:rPr>
        <w:drawing>
          <wp:anchor distT="0" distB="0" distL="114300" distR="114300" simplePos="0" relativeHeight="251668480" behindDoc="1" locked="0" layoutInCell="1" allowOverlap="1">
            <wp:simplePos x="0" y="0"/>
            <wp:positionH relativeFrom="margin">
              <wp:align>left</wp:align>
            </wp:positionH>
            <wp:positionV relativeFrom="paragraph">
              <wp:posOffset>137795</wp:posOffset>
            </wp:positionV>
            <wp:extent cx="1417320" cy="377190"/>
            <wp:effectExtent l="0" t="0" r="0" b="3810"/>
            <wp:wrapTight wrapText="bothSides">
              <wp:wrapPolygon edited="0">
                <wp:start x="0" y="0"/>
                <wp:lineTo x="0" y="20727"/>
                <wp:lineTo x="21194" y="20727"/>
                <wp:lineTo x="2119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7320"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438" w:rsidRDefault="00935438">
      <w:pPr>
        <w:rPr>
          <w:sz w:val="23"/>
          <w:szCs w:val="23"/>
        </w:rPr>
      </w:pPr>
    </w:p>
    <w:p w:rsidR="00935438" w:rsidRDefault="00935438" w:rsidP="00935438">
      <w:pPr>
        <w:jc w:val="center"/>
        <w:rPr>
          <w:bCs/>
          <w:i/>
          <w:iCs/>
          <w:caps/>
          <w:sz w:val="24"/>
        </w:rPr>
      </w:pPr>
      <w:r>
        <w:rPr>
          <w:bCs/>
          <w:i/>
          <w:iCs/>
          <w:caps/>
          <w:sz w:val="24"/>
        </w:rPr>
        <w:t xml:space="preserve">ANNEXE 1 : </w:t>
      </w:r>
      <w:r w:rsidR="00E5456F">
        <w:rPr>
          <w:bCs/>
          <w:i/>
          <w:iCs/>
          <w:caps/>
          <w:sz w:val="24"/>
        </w:rPr>
        <w:t xml:space="preserve">Exemple de </w:t>
      </w:r>
      <w:r>
        <w:rPr>
          <w:bCs/>
          <w:i/>
          <w:iCs/>
          <w:caps/>
          <w:sz w:val="24"/>
        </w:rPr>
        <w:t>Format d’Échanges de donnÉes</w:t>
      </w:r>
    </w:p>
    <w:p w:rsidR="00935438" w:rsidRDefault="00935438" w:rsidP="00935438">
      <w:pPr>
        <w:jc w:val="center"/>
        <w:rPr>
          <w:bCs/>
          <w:i/>
          <w:iCs/>
          <w:caps/>
          <w:sz w:val="24"/>
        </w:rPr>
      </w:pPr>
    </w:p>
    <w:p w:rsidR="00935438" w:rsidRPr="002B3869" w:rsidRDefault="00935438" w:rsidP="00935438">
      <w:pPr>
        <w:rPr>
          <w:bCs/>
          <w:i/>
          <w:iCs/>
          <w:caps/>
          <w:sz w:val="24"/>
        </w:rPr>
      </w:pPr>
    </w:p>
    <w:bookmarkStart w:id="5" w:name="_MON_1649493802"/>
    <w:bookmarkEnd w:id="5"/>
    <w:p w:rsidR="00E37855" w:rsidRDefault="00E5456F" w:rsidP="00732CEE">
      <w:pPr>
        <w:pStyle w:val="Corpsdetexte"/>
        <w:spacing w:before="199" w:line="458" w:lineRule="auto"/>
        <w:ind w:left="939" w:right="38"/>
        <w:jc w:val="center"/>
      </w:pPr>
      <w:r>
        <w:object w:dxaOrig="20308" w:dyaOrig="6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2pt;height:326.4pt" o:ole="">
            <v:imagedata r:id="rId20" o:title=""/>
          </v:shape>
          <o:OLEObject Type="Embed" ProgID="Excel.Sheet.8" ShapeID="_x0000_i1025" DrawAspect="Content" ObjectID="_1685348285" r:id="rId21"/>
        </w:object>
      </w:r>
    </w:p>
    <w:sectPr w:rsidR="00E37855" w:rsidSect="00E5456F">
      <w:pgSz w:w="16840" w:h="11910" w:orient="landscape"/>
      <w:pgMar w:top="1340" w:right="1320" w:bottom="1280" w:left="280" w:header="720" w:footer="720" w:gutter="0"/>
      <w:cols w:space="99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F30" w:rsidRDefault="00253F30" w:rsidP="00E37855">
      <w:r>
        <w:separator/>
      </w:r>
    </w:p>
  </w:endnote>
  <w:endnote w:type="continuationSeparator" w:id="0">
    <w:p w:rsidR="00253F30" w:rsidRDefault="00253F30" w:rsidP="00E3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5" w:rsidRDefault="00E37855">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7A" w:rsidRDefault="00437E7A">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62" w:rsidRDefault="00011262">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F30" w:rsidRDefault="00253F30" w:rsidP="00E37855">
      <w:r>
        <w:separator/>
      </w:r>
    </w:p>
  </w:footnote>
  <w:footnote w:type="continuationSeparator" w:id="0">
    <w:p w:rsidR="00253F30" w:rsidRDefault="00253F30" w:rsidP="00E37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A13"/>
    <w:multiLevelType w:val="hybridMultilevel"/>
    <w:tmpl w:val="B8DA017E"/>
    <w:lvl w:ilvl="0" w:tplc="8EB08ABC">
      <w:numFmt w:val="bullet"/>
      <w:lvlText w:val="•"/>
      <w:lvlJc w:val="left"/>
      <w:pPr>
        <w:ind w:left="919" w:hanging="365"/>
      </w:pPr>
      <w:rPr>
        <w:rFonts w:hint="default"/>
        <w:w w:val="77"/>
        <w:lang w:val="fr-FR" w:eastAsia="fr-FR" w:bidi="fr-FR"/>
      </w:rPr>
    </w:lvl>
    <w:lvl w:ilvl="1" w:tplc="D47E641C">
      <w:numFmt w:val="bullet"/>
      <w:lvlText w:val="•"/>
      <w:lvlJc w:val="left"/>
      <w:pPr>
        <w:ind w:left="1774" w:hanging="365"/>
      </w:pPr>
      <w:rPr>
        <w:rFonts w:hint="default"/>
        <w:lang w:val="fr-FR" w:eastAsia="fr-FR" w:bidi="fr-FR"/>
      </w:rPr>
    </w:lvl>
    <w:lvl w:ilvl="2" w:tplc="05D637F0">
      <w:numFmt w:val="bullet"/>
      <w:lvlText w:val="•"/>
      <w:lvlJc w:val="left"/>
      <w:pPr>
        <w:ind w:left="2628" w:hanging="365"/>
      </w:pPr>
      <w:rPr>
        <w:rFonts w:hint="default"/>
        <w:lang w:val="fr-FR" w:eastAsia="fr-FR" w:bidi="fr-FR"/>
      </w:rPr>
    </w:lvl>
    <w:lvl w:ilvl="3" w:tplc="53BE1D02">
      <w:numFmt w:val="bullet"/>
      <w:lvlText w:val="•"/>
      <w:lvlJc w:val="left"/>
      <w:pPr>
        <w:ind w:left="3482" w:hanging="365"/>
      </w:pPr>
      <w:rPr>
        <w:rFonts w:hint="default"/>
        <w:lang w:val="fr-FR" w:eastAsia="fr-FR" w:bidi="fr-FR"/>
      </w:rPr>
    </w:lvl>
    <w:lvl w:ilvl="4" w:tplc="31F8741A">
      <w:numFmt w:val="bullet"/>
      <w:lvlText w:val="•"/>
      <w:lvlJc w:val="left"/>
      <w:pPr>
        <w:ind w:left="4336" w:hanging="365"/>
      </w:pPr>
      <w:rPr>
        <w:rFonts w:hint="default"/>
        <w:lang w:val="fr-FR" w:eastAsia="fr-FR" w:bidi="fr-FR"/>
      </w:rPr>
    </w:lvl>
    <w:lvl w:ilvl="5" w:tplc="89167CCC">
      <w:numFmt w:val="bullet"/>
      <w:lvlText w:val="•"/>
      <w:lvlJc w:val="left"/>
      <w:pPr>
        <w:ind w:left="5190" w:hanging="365"/>
      </w:pPr>
      <w:rPr>
        <w:rFonts w:hint="default"/>
        <w:lang w:val="fr-FR" w:eastAsia="fr-FR" w:bidi="fr-FR"/>
      </w:rPr>
    </w:lvl>
    <w:lvl w:ilvl="6" w:tplc="031234B8">
      <w:numFmt w:val="bullet"/>
      <w:lvlText w:val="•"/>
      <w:lvlJc w:val="left"/>
      <w:pPr>
        <w:ind w:left="6044" w:hanging="365"/>
      </w:pPr>
      <w:rPr>
        <w:rFonts w:hint="default"/>
        <w:lang w:val="fr-FR" w:eastAsia="fr-FR" w:bidi="fr-FR"/>
      </w:rPr>
    </w:lvl>
    <w:lvl w:ilvl="7" w:tplc="DEB8DEA2">
      <w:numFmt w:val="bullet"/>
      <w:lvlText w:val="•"/>
      <w:lvlJc w:val="left"/>
      <w:pPr>
        <w:ind w:left="6899" w:hanging="365"/>
      </w:pPr>
      <w:rPr>
        <w:rFonts w:hint="default"/>
        <w:lang w:val="fr-FR" w:eastAsia="fr-FR" w:bidi="fr-FR"/>
      </w:rPr>
    </w:lvl>
    <w:lvl w:ilvl="8" w:tplc="88EAF646">
      <w:numFmt w:val="bullet"/>
      <w:lvlText w:val="•"/>
      <w:lvlJc w:val="left"/>
      <w:pPr>
        <w:ind w:left="7753" w:hanging="365"/>
      </w:pPr>
      <w:rPr>
        <w:rFonts w:hint="default"/>
        <w:lang w:val="fr-FR" w:eastAsia="fr-FR" w:bidi="fr-FR"/>
      </w:rPr>
    </w:lvl>
  </w:abstractNum>
  <w:abstractNum w:abstractNumId="1" w15:restartNumberingAfterBreak="0">
    <w:nsid w:val="12DA691B"/>
    <w:multiLevelType w:val="hybridMultilevel"/>
    <w:tmpl w:val="03C278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31822"/>
    <w:multiLevelType w:val="hybridMultilevel"/>
    <w:tmpl w:val="EF98531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25F017E3"/>
    <w:multiLevelType w:val="hybridMultilevel"/>
    <w:tmpl w:val="B574C5C0"/>
    <w:lvl w:ilvl="0" w:tplc="5762C7C6">
      <w:start w:val="2"/>
      <w:numFmt w:val="bullet"/>
      <w:lvlText w:val="-"/>
      <w:lvlJc w:val="left"/>
      <w:pPr>
        <w:ind w:left="345" w:hanging="360"/>
      </w:pPr>
      <w:rPr>
        <w:rFonts w:ascii="Times New Roman" w:eastAsia="Times New Roman" w:hAnsi="Times New Roman" w:cs="Times New Roman" w:hint="default"/>
      </w:rPr>
    </w:lvl>
    <w:lvl w:ilvl="1" w:tplc="040C0003">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4" w15:restartNumberingAfterBreak="0">
    <w:nsid w:val="3DF75D1D"/>
    <w:multiLevelType w:val="hybridMultilevel"/>
    <w:tmpl w:val="BBB497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54D7E"/>
    <w:multiLevelType w:val="hybridMultilevel"/>
    <w:tmpl w:val="4AD642E0"/>
    <w:lvl w:ilvl="0" w:tplc="1988C2FC">
      <w:numFmt w:val="bullet"/>
      <w:lvlText w:val="•"/>
      <w:lvlJc w:val="left"/>
      <w:pPr>
        <w:ind w:left="919" w:hanging="372"/>
      </w:pPr>
      <w:rPr>
        <w:rFonts w:ascii="Calibri" w:eastAsia="Calibri" w:hAnsi="Calibri" w:cs="Calibri" w:hint="default"/>
        <w:color w:val="282828"/>
        <w:w w:val="109"/>
        <w:sz w:val="23"/>
        <w:szCs w:val="23"/>
        <w:lang w:val="fr-FR" w:eastAsia="fr-FR" w:bidi="fr-FR"/>
      </w:rPr>
    </w:lvl>
    <w:lvl w:ilvl="1" w:tplc="B02C0F9E">
      <w:numFmt w:val="bullet"/>
      <w:lvlText w:val="•"/>
      <w:lvlJc w:val="left"/>
      <w:pPr>
        <w:ind w:left="1774" w:hanging="372"/>
      </w:pPr>
      <w:rPr>
        <w:rFonts w:hint="default"/>
        <w:lang w:val="fr-FR" w:eastAsia="fr-FR" w:bidi="fr-FR"/>
      </w:rPr>
    </w:lvl>
    <w:lvl w:ilvl="2" w:tplc="85E8AFD2">
      <w:numFmt w:val="bullet"/>
      <w:lvlText w:val="•"/>
      <w:lvlJc w:val="left"/>
      <w:pPr>
        <w:ind w:left="2628" w:hanging="372"/>
      </w:pPr>
      <w:rPr>
        <w:rFonts w:hint="default"/>
        <w:lang w:val="fr-FR" w:eastAsia="fr-FR" w:bidi="fr-FR"/>
      </w:rPr>
    </w:lvl>
    <w:lvl w:ilvl="3" w:tplc="8594E944">
      <w:numFmt w:val="bullet"/>
      <w:lvlText w:val="•"/>
      <w:lvlJc w:val="left"/>
      <w:pPr>
        <w:ind w:left="3482" w:hanging="372"/>
      </w:pPr>
      <w:rPr>
        <w:rFonts w:hint="default"/>
        <w:lang w:val="fr-FR" w:eastAsia="fr-FR" w:bidi="fr-FR"/>
      </w:rPr>
    </w:lvl>
    <w:lvl w:ilvl="4" w:tplc="846491CC">
      <w:numFmt w:val="bullet"/>
      <w:lvlText w:val="•"/>
      <w:lvlJc w:val="left"/>
      <w:pPr>
        <w:ind w:left="4336" w:hanging="372"/>
      </w:pPr>
      <w:rPr>
        <w:rFonts w:hint="default"/>
        <w:lang w:val="fr-FR" w:eastAsia="fr-FR" w:bidi="fr-FR"/>
      </w:rPr>
    </w:lvl>
    <w:lvl w:ilvl="5" w:tplc="B540F380">
      <w:numFmt w:val="bullet"/>
      <w:lvlText w:val="•"/>
      <w:lvlJc w:val="left"/>
      <w:pPr>
        <w:ind w:left="5190" w:hanging="372"/>
      </w:pPr>
      <w:rPr>
        <w:rFonts w:hint="default"/>
        <w:lang w:val="fr-FR" w:eastAsia="fr-FR" w:bidi="fr-FR"/>
      </w:rPr>
    </w:lvl>
    <w:lvl w:ilvl="6" w:tplc="1D0CCCA0">
      <w:numFmt w:val="bullet"/>
      <w:lvlText w:val="•"/>
      <w:lvlJc w:val="left"/>
      <w:pPr>
        <w:ind w:left="6044" w:hanging="372"/>
      </w:pPr>
      <w:rPr>
        <w:rFonts w:hint="default"/>
        <w:lang w:val="fr-FR" w:eastAsia="fr-FR" w:bidi="fr-FR"/>
      </w:rPr>
    </w:lvl>
    <w:lvl w:ilvl="7" w:tplc="8CF86C7C">
      <w:numFmt w:val="bullet"/>
      <w:lvlText w:val="•"/>
      <w:lvlJc w:val="left"/>
      <w:pPr>
        <w:ind w:left="6899" w:hanging="372"/>
      </w:pPr>
      <w:rPr>
        <w:rFonts w:hint="default"/>
        <w:lang w:val="fr-FR" w:eastAsia="fr-FR" w:bidi="fr-FR"/>
      </w:rPr>
    </w:lvl>
    <w:lvl w:ilvl="8" w:tplc="46B27B70">
      <w:numFmt w:val="bullet"/>
      <w:lvlText w:val="•"/>
      <w:lvlJc w:val="left"/>
      <w:pPr>
        <w:ind w:left="7753" w:hanging="372"/>
      </w:pPr>
      <w:rPr>
        <w:rFonts w:hint="default"/>
        <w:lang w:val="fr-FR" w:eastAsia="fr-FR" w:bidi="fr-FR"/>
      </w:rPr>
    </w:lvl>
  </w:abstractNum>
  <w:abstractNum w:abstractNumId="6" w15:restartNumberingAfterBreak="0">
    <w:nsid w:val="5A3F7522"/>
    <w:multiLevelType w:val="hybridMultilevel"/>
    <w:tmpl w:val="FBC8AFFA"/>
    <w:lvl w:ilvl="0" w:tplc="1972925A">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DDC03B5"/>
    <w:multiLevelType w:val="hybridMultilevel"/>
    <w:tmpl w:val="252215D2"/>
    <w:lvl w:ilvl="0" w:tplc="5E22C34E">
      <w:numFmt w:val="bullet"/>
      <w:lvlText w:val="•"/>
      <w:lvlJc w:val="left"/>
      <w:pPr>
        <w:ind w:left="910" w:hanging="351"/>
      </w:pPr>
      <w:rPr>
        <w:rFonts w:hint="default"/>
        <w:spacing w:val="-2"/>
        <w:w w:val="90"/>
        <w:lang w:val="fr-FR" w:eastAsia="fr-FR" w:bidi="fr-FR"/>
      </w:rPr>
    </w:lvl>
    <w:lvl w:ilvl="1" w:tplc="3AEE27D0">
      <w:numFmt w:val="bullet"/>
      <w:lvlText w:val="•"/>
      <w:lvlJc w:val="left"/>
      <w:pPr>
        <w:ind w:left="1772" w:hanging="351"/>
      </w:pPr>
      <w:rPr>
        <w:rFonts w:hint="default"/>
        <w:lang w:val="fr-FR" w:eastAsia="fr-FR" w:bidi="fr-FR"/>
      </w:rPr>
    </w:lvl>
    <w:lvl w:ilvl="2" w:tplc="A002E94A">
      <w:numFmt w:val="bullet"/>
      <w:lvlText w:val="•"/>
      <w:lvlJc w:val="left"/>
      <w:pPr>
        <w:ind w:left="2624" w:hanging="351"/>
      </w:pPr>
      <w:rPr>
        <w:rFonts w:hint="default"/>
        <w:lang w:val="fr-FR" w:eastAsia="fr-FR" w:bidi="fr-FR"/>
      </w:rPr>
    </w:lvl>
    <w:lvl w:ilvl="3" w:tplc="756C221E">
      <w:numFmt w:val="bullet"/>
      <w:lvlText w:val="•"/>
      <w:lvlJc w:val="left"/>
      <w:pPr>
        <w:ind w:left="3476" w:hanging="351"/>
      </w:pPr>
      <w:rPr>
        <w:rFonts w:hint="default"/>
        <w:lang w:val="fr-FR" w:eastAsia="fr-FR" w:bidi="fr-FR"/>
      </w:rPr>
    </w:lvl>
    <w:lvl w:ilvl="4" w:tplc="6528277E">
      <w:numFmt w:val="bullet"/>
      <w:lvlText w:val="•"/>
      <w:lvlJc w:val="left"/>
      <w:pPr>
        <w:ind w:left="4328" w:hanging="351"/>
      </w:pPr>
      <w:rPr>
        <w:rFonts w:hint="default"/>
        <w:lang w:val="fr-FR" w:eastAsia="fr-FR" w:bidi="fr-FR"/>
      </w:rPr>
    </w:lvl>
    <w:lvl w:ilvl="5" w:tplc="8E0CE792">
      <w:numFmt w:val="bullet"/>
      <w:lvlText w:val="•"/>
      <w:lvlJc w:val="left"/>
      <w:pPr>
        <w:ind w:left="5180" w:hanging="351"/>
      </w:pPr>
      <w:rPr>
        <w:rFonts w:hint="default"/>
        <w:lang w:val="fr-FR" w:eastAsia="fr-FR" w:bidi="fr-FR"/>
      </w:rPr>
    </w:lvl>
    <w:lvl w:ilvl="6" w:tplc="5CC20C7A">
      <w:numFmt w:val="bullet"/>
      <w:lvlText w:val="•"/>
      <w:lvlJc w:val="left"/>
      <w:pPr>
        <w:ind w:left="6032" w:hanging="351"/>
      </w:pPr>
      <w:rPr>
        <w:rFonts w:hint="default"/>
        <w:lang w:val="fr-FR" w:eastAsia="fr-FR" w:bidi="fr-FR"/>
      </w:rPr>
    </w:lvl>
    <w:lvl w:ilvl="7" w:tplc="FC48E69C">
      <w:numFmt w:val="bullet"/>
      <w:lvlText w:val="•"/>
      <w:lvlJc w:val="left"/>
      <w:pPr>
        <w:ind w:left="6885" w:hanging="351"/>
      </w:pPr>
      <w:rPr>
        <w:rFonts w:hint="default"/>
        <w:lang w:val="fr-FR" w:eastAsia="fr-FR" w:bidi="fr-FR"/>
      </w:rPr>
    </w:lvl>
    <w:lvl w:ilvl="8" w:tplc="84063D20">
      <w:numFmt w:val="bullet"/>
      <w:lvlText w:val="•"/>
      <w:lvlJc w:val="left"/>
      <w:pPr>
        <w:ind w:left="7737" w:hanging="351"/>
      </w:pPr>
      <w:rPr>
        <w:rFonts w:hint="default"/>
        <w:lang w:val="fr-FR" w:eastAsia="fr-FR" w:bidi="fr-FR"/>
      </w:r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55"/>
    <w:rsid w:val="00011262"/>
    <w:rsid w:val="000116AC"/>
    <w:rsid w:val="000279B5"/>
    <w:rsid w:val="0006122E"/>
    <w:rsid w:val="00061FE8"/>
    <w:rsid w:val="000C6CD9"/>
    <w:rsid w:val="000E44C0"/>
    <w:rsid w:val="001014BC"/>
    <w:rsid w:val="001056E2"/>
    <w:rsid w:val="001452DD"/>
    <w:rsid w:val="00156684"/>
    <w:rsid w:val="001812C9"/>
    <w:rsid w:val="0018712D"/>
    <w:rsid w:val="001B1761"/>
    <w:rsid w:val="001B211A"/>
    <w:rsid w:val="001C6E25"/>
    <w:rsid w:val="001C7F38"/>
    <w:rsid w:val="00204544"/>
    <w:rsid w:val="00245297"/>
    <w:rsid w:val="00253F30"/>
    <w:rsid w:val="002615C9"/>
    <w:rsid w:val="0026527F"/>
    <w:rsid w:val="002951E5"/>
    <w:rsid w:val="002A3A3B"/>
    <w:rsid w:val="002B3869"/>
    <w:rsid w:val="002B63E4"/>
    <w:rsid w:val="002D4670"/>
    <w:rsid w:val="002F5959"/>
    <w:rsid w:val="002F7BE3"/>
    <w:rsid w:val="00300BDF"/>
    <w:rsid w:val="00341CFE"/>
    <w:rsid w:val="00386DAF"/>
    <w:rsid w:val="003A5D35"/>
    <w:rsid w:val="003E469E"/>
    <w:rsid w:val="003E592E"/>
    <w:rsid w:val="003F620F"/>
    <w:rsid w:val="00401BF7"/>
    <w:rsid w:val="004238DF"/>
    <w:rsid w:val="00431014"/>
    <w:rsid w:val="004316F9"/>
    <w:rsid w:val="00437E7A"/>
    <w:rsid w:val="004516EA"/>
    <w:rsid w:val="004573FD"/>
    <w:rsid w:val="00457B06"/>
    <w:rsid w:val="00463ADF"/>
    <w:rsid w:val="004F5474"/>
    <w:rsid w:val="00517189"/>
    <w:rsid w:val="00541414"/>
    <w:rsid w:val="005429D2"/>
    <w:rsid w:val="0054685E"/>
    <w:rsid w:val="00566652"/>
    <w:rsid w:val="005A27FB"/>
    <w:rsid w:val="005C4CEE"/>
    <w:rsid w:val="005D79BE"/>
    <w:rsid w:val="005E2640"/>
    <w:rsid w:val="006056FA"/>
    <w:rsid w:val="00616C1A"/>
    <w:rsid w:val="0062193E"/>
    <w:rsid w:val="00634876"/>
    <w:rsid w:val="00687661"/>
    <w:rsid w:val="006B35A5"/>
    <w:rsid w:val="006E6ADD"/>
    <w:rsid w:val="0073262C"/>
    <w:rsid w:val="00732CEE"/>
    <w:rsid w:val="007758D7"/>
    <w:rsid w:val="007B22EC"/>
    <w:rsid w:val="007D249F"/>
    <w:rsid w:val="007E2157"/>
    <w:rsid w:val="007E6083"/>
    <w:rsid w:val="00822959"/>
    <w:rsid w:val="00843416"/>
    <w:rsid w:val="00856FD5"/>
    <w:rsid w:val="00861473"/>
    <w:rsid w:val="00891A55"/>
    <w:rsid w:val="00894F87"/>
    <w:rsid w:val="00935438"/>
    <w:rsid w:val="00935A2B"/>
    <w:rsid w:val="00947136"/>
    <w:rsid w:val="00962075"/>
    <w:rsid w:val="009B162D"/>
    <w:rsid w:val="009D1E7F"/>
    <w:rsid w:val="00A128BC"/>
    <w:rsid w:val="00A33654"/>
    <w:rsid w:val="00A6087C"/>
    <w:rsid w:val="00A93F1D"/>
    <w:rsid w:val="00AC49FD"/>
    <w:rsid w:val="00AF0F6A"/>
    <w:rsid w:val="00B05E65"/>
    <w:rsid w:val="00B26F13"/>
    <w:rsid w:val="00B90F14"/>
    <w:rsid w:val="00BB5C05"/>
    <w:rsid w:val="00BB5CC3"/>
    <w:rsid w:val="00BB728D"/>
    <w:rsid w:val="00BD4E49"/>
    <w:rsid w:val="00BD5D48"/>
    <w:rsid w:val="00C334FF"/>
    <w:rsid w:val="00C44785"/>
    <w:rsid w:val="00C741B4"/>
    <w:rsid w:val="00C8126C"/>
    <w:rsid w:val="00C9256D"/>
    <w:rsid w:val="00CA1DC3"/>
    <w:rsid w:val="00CB102C"/>
    <w:rsid w:val="00CE701D"/>
    <w:rsid w:val="00CF2FDB"/>
    <w:rsid w:val="00CF3CDC"/>
    <w:rsid w:val="00D42D0F"/>
    <w:rsid w:val="00D61A4C"/>
    <w:rsid w:val="00D736B7"/>
    <w:rsid w:val="00D96A83"/>
    <w:rsid w:val="00D97174"/>
    <w:rsid w:val="00DB75AD"/>
    <w:rsid w:val="00DC28CD"/>
    <w:rsid w:val="00E2222B"/>
    <w:rsid w:val="00E25583"/>
    <w:rsid w:val="00E37855"/>
    <w:rsid w:val="00E4058F"/>
    <w:rsid w:val="00E5456F"/>
    <w:rsid w:val="00E54687"/>
    <w:rsid w:val="00E54E5D"/>
    <w:rsid w:val="00E73B34"/>
    <w:rsid w:val="00E75714"/>
    <w:rsid w:val="00E76F97"/>
    <w:rsid w:val="00EA5C12"/>
    <w:rsid w:val="00EB1B08"/>
    <w:rsid w:val="00EB7AA9"/>
    <w:rsid w:val="00ED3CF5"/>
    <w:rsid w:val="00F07B58"/>
    <w:rsid w:val="00F225D4"/>
    <w:rsid w:val="00F73DDD"/>
    <w:rsid w:val="00FE4535"/>
    <w:rsid w:val="00FE5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9901"/>
  <w15:docId w15:val="{DD3C5DD3-8136-411D-8464-B3AA7AE3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37855"/>
    <w:rPr>
      <w:rFonts w:ascii="Arial" w:eastAsia="Arial" w:hAnsi="Arial" w:cs="Arial"/>
      <w:lang w:val="fr-FR" w:eastAsia="fr-FR" w:bidi="fr-FR"/>
    </w:rPr>
  </w:style>
  <w:style w:type="paragraph" w:styleId="Titre1">
    <w:name w:val="heading 1"/>
    <w:basedOn w:val="Normal"/>
    <w:next w:val="Normal"/>
    <w:link w:val="Titre1Car"/>
    <w:uiPriority w:val="9"/>
    <w:qFormat/>
    <w:rsid w:val="000612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37855"/>
    <w:tblPr>
      <w:tblInd w:w="0" w:type="dxa"/>
      <w:tblCellMar>
        <w:top w:w="0" w:type="dxa"/>
        <w:left w:w="0" w:type="dxa"/>
        <w:bottom w:w="0" w:type="dxa"/>
        <w:right w:w="0" w:type="dxa"/>
      </w:tblCellMar>
    </w:tblPr>
  </w:style>
  <w:style w:type="paragraph" w:styleId="Corpsdetexte">
    <w:name w:val="Body Text"/>
    <w:basedOn w:val="Normal"/>
    <w:uiPriority w:val="1"/>
    <w:qFormat/>
    <w:rsid w:val="00E37855"/>
    <w:rPr>
      <w:sz w:val="23"/>
      <w:szCs w:val="23"/>
    </w:rPr>
  </w:style>
  <w:style w:type="paragraph" w:customStyle="1" w:styleId="Titre11">
    <w:name w:val="Titre 11"/>
    <w:basedOn w:val="Normal"/>
    <w:uiPriority w:val="1"/>
    <w:qFormat/>
    <w:rsid w:val="00E37855"/>
    <w:pPr>
      <w:spacing w:before="89"/>
      <w:ind w:left="112"/>
      <w:outlineLvl w:val="1"/>
    </w:pPr>
    <w:rPr>
      <w:rFonts w:ascii="Courier New" w:eastAsia="Courier New" w:hAnsi="Courier New" w:cs="Courier New"/>
      <w:sz w:val="36"/>
      <w:szCs w:val="36"/>
    </w:rPr>
  </w:style>
  <w:style w:type="paragraph" w:customStyle="1" w:styleId="Titre21">
    <w:name w:val="Titre 21"/>
    <w:basedOn w:val="Normal"/>
    <w:uiPriority w:val="1"/>
    <w:qFormat/>
    <w:rsid w:val="00E37855"/>
    <w:pPr>
      <w:ind w:left="173"/>
      <w:outlineLvl w:val="2"/>
    </w:pPr>
    <w:rPr>
      <w:rFonts w:ascii="Courier New" w:eastAsia="Courier New" w:hAnsi="Courier New" w:cs="Courier New"/>
      <w:sz w:val="27"/>
      <w:szCs w:val="27"/>
    </w:rPr>
  </w:style>
  <w:style w:type="paragraph" w:customStyle="1" w:styleId="Titre31">
    <w:name w:val="Titre 31"/>
    <w:basedOn w:val="Normal"/>
    <w:uiPriority w:val="1"/>
    <w:qFormat/>
    <w:rsid w:val="00E37855"/>
    <w:pPr>
      <w:spacing w:before="113"/>
      <w:ind w:left="918" w:hanging="364"/>
      <w:outlineLvl w:val="3"/>
    </w:pPr>
    <w:rPr>
      <w:sz w:val="24"/>
      <w:szCs w:val="24"/>
    </w:rPr>
  </w:style>
  <w:style w:type="paragraph" w:styleId="Paragraphedeliste">
    <w:name w:val="List Paragraph"/>
    <w:basedOn w:val="Normal"/>
    <w:uiPriority w:val="34"/>
    <w:qFormat/>
    <w:rsid w:val="00E37855"/>
    <w:pPr>
      <w:ind w:left="919" w:hanging="358"/>
    </w:pPr>
  </w:style>
  <w:style w:type="paragraph" w:customStyle="1" w:styleId="TableParagraph">
    <w:name w:val="Table Paragraph"/>
    <w:basedOn w:val="Normal"/>
    <w:uiPriority w:val="1"/>
    <w:qFormat/>
    <w:rsid w:val="00E37855"/>
  </w:style>
  <w:style w:type="paragraph" w:styleId="Textedebulles">
    <w:name w:val="Balloon Text"/>
    <w:basedOn w:val="Normal"/>
    <w:link w:val="TextedebullesCar"/>
    <w:uiPriority w:val="99"/>
    <w:semiHidden/>
    <w:unhideWhenUsed/>
    <w:rsid w:val="00E25583"/>
    <w:rPr>
      <w:rFonts w:ascii="Tahoma" w:hAnsi="Tahoma" w:cs="Tahoma"/>
      <w:sz w:val="16"/>
      <w:szCs w:val="16"/>
    </w:rPr>
  </w:style>
  <w:style w:type="character" w:customStyle="1" w:styleId="TextedebullesCar">
    <w:name w:val="Texte de bulles Car"/>
    <w:basedOn w:val="Policepardfaut"/>
    <w:link w:val="Textedebulles"/>
    <w:uiPriority w:val="99"/>
    <w:semiHidden/>
    <w:rsid w:val="00E25583"/>
    <w:rPr>
      <w:rFonts w:ascii="Tahoma" w:eastAsia="Arial" w:hAnsi="Tahoma" w:cs="Tahoma"/>
      <w:sz w:val="16"/>
      <w:szCs w:val="16"/>
      <w:lang w:val="fr-FR" w:eastAsia="fr-FR" w:bidi="fr-FR"/>
    </w:rPr>
  </w:style>
  <w:style w:type="character" w:customStyle="1" w:styleId="Titre1Car">
    <w:name w:val="Titre 1 Car"/>
    <w:basedOn w:val="Policepardfaut"/>
    <w:link w:val="Titre1"/>
    <w:uiPriority w:val="9"/>
    <w:rsid w:val="0006122E"/>
    <w:rPr>
      <w:rFonts w:asciiTheme="majorHAnsi" w:eastAsiaTheme="majorEastAsia" w:hAnsiTheme="majorHAnsi" w:cstheme="majorBidi"/>
      <w:color w:val="365F91" w:themeColor="accent1" w:themeShade="BF"/>
      <w:sz w:val="32"/>
      <w:szCs w:val="32"/>
      <w:lang w:val="fr-FR" w:eastAsia="fr-FR" w:bidi="fr-FR"/>
    </w:rPr>
  </w:style>
  <w:style w:type="character" w:customStyle="1" w:styleId="lrzxr">
    <w:name w:val="lrzxr"/>
    <w:basedOn w:val="Policepardfaut"/>
    <w:rsid w:val="00D9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6988">
      <w:bodyDiv w:val="1"/>
      <w:marLeft w:val="0"/>
      <w:marRight w:val="0"/>
      <w:marTop w:val="0"/>
      <w:marBottom w:val="0"/>
      <w:divBdr>
        <w:top w:val="none" w:sz="0" w:space="0" w:color="auto"/>
        <w:left w:val="none" w:sz="0" w:space="0" w:color="auto"/>
        <w:bottom w:val="none" w:sz="0" w:space="0" w:color="auto"/>
        <w:right w:val="none" w:sz="0" w:space="0" w:color="auto"/>
      </w:divBdr>
    </w:div>
    <w:div w:id="1407460614">
      <w:bodyDiv w:val="1"/>
      <w:marLeft w:val="0"/>
      <w:marRight w:val="0"/>
      <w:marTop w:val="0"/>
      <w:marBottom w:val="0"/>
      <w:divBdr>
        <w:top w:val="none" w:sz="0" w:space="0" w:color="auto"/>
        <w:left w:val="none" w:sz="0" w:space="0" w:color="auto"/>
        <w:bottom w:val="none" w:sz="0" w:space="0" w:color="auto"/>
        <w:right w:val="none" w:sz="0" w:space="0" w:color="auto"/>
      </w:divBdr>
    </w:div>
    <w:div w:id="1689747040">
      <w:bodyDiv w:val="1"/>
      <w:marLeft w:val="0"/>
      <w:marRight w:val="0"/>
      <w:marTop w:val="0"/>
      <w:marBottom w:val="0"/>
      <w:divBdr>
        <w:top w:val="none" w:sz="0" w:space="0" w:color="auto"/>
        <w:left w:val="none" w:sz="0" w:space="0" w:color="auto"/>
        <w:bottom w:val="none" w:sz="0" w:space="0" w:color="auto"/>
        <w:right w:val="none" w:sz="0" w:space="0" w:color="auto"/>
      </w:divBdr>
    </w:div>
    <w:div w:id="198411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Microsoft_Excel_97-2003_Worksheet.xls"/><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AA40-A683-4149-A734-8F15B5F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1688</Words>
  <Characters>9285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Jacques</cp:lastModifiedBy>
  <cp:revision>4</cp:revision>
  <dcterms:created xsi:type="dcterms:W3CDTF">2021-06-09T15:14:00Z</dcterms:created>
  <dcterms:modified xsi:type="dcterms:W3CDTF">2021-06-16T09:32:00Z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2009-03-26T00:00:00Z</vt:filetime>
  </property>
  <property fmtid="{D5CDD505-2E9C-101B-9397-08002B2CF9AE}" pid="3" name="Creator">
    <vt:lpwstr>KMBT_C353</vt:lpwstr>
  </property>
  <property fmtid="{D5CDD505-2E9C-101B-9397-08002B2CF9AE}" pid="4" name="LastSaved">
    <vt:filetime>2018-05-29T00:00:00Z</vt:filetime>
  </property>
</Properties>
</file>